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63D58" w14:textId="69F26CCA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0" w:name="_Hlk131757895"/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866D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</w:t>
      </w:r>
    </w:p>
    <w:p w14:paraId="1E4C3A4E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 Отчету о работе Союза МКСО за 2022 год</w:t>
      </w:r>
    </w:p>
    <w:p w14:paraId="6D6573F0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bookmarkEnd w:id="0"/>
    <w:p w14:paraId="04DF2C38" w14:textId="79126407" w:rsidR="00601346" w:rsidRDefault="000B1074" w:rsidP="00F264AE">
      <w:pPr>
        <w:tabs>
          <w:tab w:val="left" w:pos="10206"/>
          <w:tab w:val="left" w:pos="11340"/>
        </w:tabs>
        <w:ind w:firstLine="0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 xml:space="preserve">Представительство Союза МКСО </w:t>
      </w:r>
    </w:p>
    <w:p w14:paraId="00B018EB" w14:textId="77777777" w:rsidR="00F264AE" w:rsidRPr="00197954" w:rsidRDefault="000B1074" w:rsidP="00F264AE">
      <w:pPr>
        <w:tabs>
          <w:tab w:val="left" w:pos="10206"/>
          <w:tab w:val="left" w:pos="11340"/>
        </w:tabs>
        <w:ind w:firstLine="0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в Уральском федеральном округе</w:t>
      </w:r>
    </w:p>
    <w:p w14:paraId="7EB8A82A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 о деятельности Представительства Союза муниципальных контрольно-счетных органо</w:t>
      </w:r>
      <w:r w:rsidR="00B059CA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Уральском Федеральном округе (далее</w:t>
      </w:r>
      <w:r w:rsidR="00B059CA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УФО) за 2022 год подготовлен в соответствии с </w:t>
      </w:r>
      <w:r w:rsidR="00B059CA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орядком предоставления отчетов о деятельности представительств Союза МКСО в федеральных округах, утвержденн</w:t>
      </w:r>
      <w:r w:rsidR="00B059CA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решением Президиума Союза МКСО от 01.12.2022 №7(88).</w:t>
      </w:r>
    </w:p>
    <w:p w14:paraId="0D184754" w14:textId="77777777" w:rsidR="005A7EE0" w:rsidRPr="00197954" w:rsidRDefault="005A7EE0" w:rsidP="00B059CA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7775081A" w14:textId="77777777" w:rsidR="00A425D5" w:rsidRPr="00197954" w:rsidRDefault="00A425D5" w:rsidP="005A7EE0">
      <w:pPr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E119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Представительства Союза МКСО в УФО.</w:t>
      </w:r>
    </w:p>
    <w:p w14:paraId="5FC4BC30" w14:textId="77777777" w:rsidR="00A425D5" w:rsidRPr="00197954" w:rsidRDefault="00A425D5" w:rsidP="00B059CA">
      <w:pP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19746943" w14:textId="77777777" w:rsidR="00A425D5" w:rsidRPr="00197954" w:rsidRDefault="00A425D5" w:rsidP="005A7EE0">
      <w:pPr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DA5950"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органов управления Представительства</w:t>
      </w:r>
    </w:p>
    <w:p w14:paraId="21F6F16E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рабо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 Общего собрания Союза МКСО (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июнь 2022 года, г. Москва) приняли участие 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двадцать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членов Союза 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МКСО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</w:t>
      </w:r>
      <w:r w:rsidRPr="00197954">
        <w:rPr>
          <w:rFonts w:ascii="Times New Roman" w:hAnsi="Times New Roman" w:cs="Times New Roman"/>
          <w:sz w:val="28"/>
          <w:szCs w:val="28"/>
        </w:rPr>
        <w:t>Челябинской, Свердловской, Тюменской</w:t>
      </w:r>
      <w:r w:rsidR="005A7EE0" w:rsidRPr="00197954">
        <w:rPr>
          <w:rFonts w:ascii="Times New Roman" w:hAnsi="Times New Roman" w:cs="Times New Roman"/>
          <w:sz w:val="28"/>
          <w:szCs w:val="28"/>
        </w:rPr>
        <w:t xml:space="preserve"> областей</w:t>
      </w:r>
      <w:r w:rsidRPr="00197954">
        <w:rPr>
          <w:rFonts w:ascii="Times New Roman" w:hAnsi="Times New Roman" w:cs="Times New Roman"/>
          <w:sz w:val="28"/>
          <w:szCs w:val="28"/>
        </w:rPr>
        <w:t>, Ханты-Мансийского автономного округа-Югры и Ямало-Ненецкого автономного округа.</w:t>
      </w:r>
    </w:p>
    <w:p w14:paraId="1998C462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Участие в заседаниях Президиума Союза МКСО в отчетном периоде принимали председатель Представительства (Суханова С.П.) и члены Совета Представительства (Жуков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В.И., Казанцев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В.П., Корсаков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В.А., Каримов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Т.У.)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4B298A7" w14:textId="77777777" w:rsidR="00A425D5" w:rsidRPr="00197954" w:rsidRDefault="00A425D5" w:rsidP="00B059C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отчетном периоде Общее собрание членов Представительства и заседания Совета Представительства 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проводились в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режиме ВКС, очной и заочной форме. При заочной форме голосование по вопросам повестки осуществлялось методом опроса.</w:t>
      </w:r>
    </w:p>
    <w:p w14:paraId="22970939" w14:textId="77777777" w:rsidR="00A425D5" w:rsidRPr="00197954" w:rsidRDefault="00A425D5" w:rsidP="00B059C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Постоянное руководство деятельностью Представительства в период между проведением Общего собрания его членов осуществляет коллегиальный орган – Совет Представительства. </w:t>
      </w:r>
    </w:p>
    <w:p w14:paraId="17499F49" w14:textId="77777777" w:rsidR="00A425D5" w:rsidRPr="00197954" w:rsidRDefault="00A425D5" w:rsidP="00B059C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2022 году проведено 3 заседания Совета Представительства: 1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очной, </w:t>
      </w:r>
      <w:r w:rsidR="00E11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заочной форме,1 – в формате ВКС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которых были рассмотрены вопросы об исполнении плана работы Представительства Союза МКCO в УФО за 2021 год, </w:t>
      </w:r>
      <w:r w:rsidR="00E119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согласовании проекта плана работы представительства Союза МКСО в УФО на 2023 год,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обсудили возникающие вопросы, проблемы и поделились практикой решения проблем на местах, 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другие вопросы текущей деятельности. По всем вопросам приняты соответствующие решения.</w:t>
      </w:r>
    </w:p>
    <w:p w14:paraId="7E70633F" w14:textId="77777777" w:rsidR="00A425D5" w:rsidRPr="00197954" w:rsidRDefault="00A425D5" w:rsidP="00B059C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</w:rPr>
        <w:t>В период с 15 по 19 апреля 2022 года состоялось Общее собрание членов Союза МКСО в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Уральском федеральном округе (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</w:rPr>
        <w:t>форма проведения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заочная, методом опроса). </w:t>
      </w:r>
    </w:p>
    <w:p w14:paraId="389C5CC7" w14:textId="77777777" w:rsidR="00A425D5" w:rsidRPr="00197954" w:rsidRDefault="00A425D5" w:rsidP="00B059C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рамках данного мероприятия были решены организационные и текущие вопросы: </w:t>
      </w:r>
    </w:p>
    <w:p w14:paraId="619FFF8E" w14:textId="77777777" w:rsidR="00A425D5" w:rsidRPr="00197954" w:rsidRDefault="00A425D5" w:rsidP="00B059C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переизбраны и избраны члены Совета Представительства;  </w:t>
      </w:r>
    </w:p>
    <w:p w14:paraId="521BCC71" w14:textId="77777777" w:rsidR="00A425D5" w:rsidRPr="00197954" w:rsidRDefault="00A425D5" w:rsidP="00B059C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распределены функции между членами Совета Представительства. </w:t>
      </w:r>
    </w:p>
    <w:p w14:paraId="0F7EED6F" w14:textId="77777777" w:rsidR="00A425D5" w:rsidRPr="00197954" w:rsidRDefault="00A425D5" w:rsidP="00B059C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</w:rPr>
        <w:t>Рассмотрены вопросы: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A7EE0"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выдвижении кандидатур на должности Председателя Союза МКСО, заместителя Председателя Союза МКСО, председателя комиссии Союза МКСО по совершенствованию внешнего </w:t>
      </w:r>
      <w:r w:rsidRPr="001979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муниципального финансового контроля и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</w:rPr>
        <w:t>проект «</w:t>
      </w:r>
      <w:r w:rsidRPr="00197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</w:t>
      </w:r>
      <w:r w:rsidRPr="001979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Положение о размерах, порядке и сроках уплаты вступительных и членских взносов членами Союза МКСО» и т.д.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36781C3" w14:textId="77777777" w:rsidR="00A425D5" w:rsidRPr="00197954" w:rsidRDefault="00A425D5" w:rsidP="00B059CA">
      <w:pPr>
        <w:tabs>
          <w:tab w:val="left" w:pos="9498"/>
        </w:tabs>
        <w:rPr>
          <w:rFonts w:ascii="Times New Roman" w:eastAsia="Calibri" w:hAnsi="Times New Roman" w:cs="Times New Roman"/>
          <w:sz w:val="28"/>
          <w:szCs w:val="28"/>
        </w:rPr>
      </w:pPr>
      <w:r w:rsidRPr="00197954">
        <w:rPr>
          <w:rFonts w:ascii="Times New Roman" w:eastAsia="Calibri" w:hAnsi="Times New Roman" w:cs="Times New Roman"/>
          <w:sz w:val="28"/>
          <w:szCs w:val="28"/>
        </w:rPr>
        <w:t>Продолжена практика по обобщению накопленного опыта муниципальных КСО и выработке перспектив для дальнейшего более эффективного осуществления контроля за использованием муниципальных ресурсов.</w:t>
      </w:r>
    </w:p>
    <w:p w14:paraId="04E9BF6E" w14:textId="77777777" w:rsidR="00A425D5" w:rsidRPr="00197954" w:rsidRDefault="00A425D5" w:rsidP="00B059C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618B2C" w14:textId="77777777" w:rsidR="00A425D5" w:rsidRPr="00197954" w:rsidRDefault="00A425D5" w:rsidP="005A7EE0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DA5950" w:rsidRPr="001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Организационное и плановое обеспечение деятельности Представительства</w:t>
      </w:r>
    </w:p>
    <w:p w14:paraId="3724D0E8" w14:textId="77777777" w:rsidR="00A425D5" w:rsidRPr="00197954" w:rsidRDefault="00A425D5" w:rsidP="00B059C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Проведение организационных мероприятий осуществляется в соответствии с утвержденным Планом работы Представительства, а </w:t>
      </w:r>
      <w:r w:rsidRPr="00E11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также в связи с принятием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Федерального закона от 01.07.2021 №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(далее –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Федеральный закон №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255-ФЗ).</w:t>
      </w:r>
    </w:p>
    <w:p w14:paraId="1A6F176B" w14:textId="77777777" w:rsidR="00A425D5" w:rsidRPr="00197954" w:rsidRDefault="00A425D5" w:rsidP="00B059C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квартале 2022 год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председателем Представительства </w:t>
      </w:r>
      <w:r w:rsidR="005A7EE0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С.П.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Сухановой своевременно направлен в адрес Ответственного секретаря Союза МКСО отчет о деятельности Представительства за 2021 год, при этом отчет составлялся путем обобщения отчетов от членов МКСО УФО.</w:t>
      </w:r>
    </w:p>
    <w:p w14:paraId="32E2341F" w14:textId="77777777" w:rsidR="00A425D5" w:rsidRPr="00197954" w:rsidRDefault="00A425D5" w:rsidP="00B059C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IV квартале 2022 года Представительством был организован сбор предложений по актуальным направлениям работы Союза МКСО и Представительства для их включения в план работы на 2023 год.</w:t>
      </w:r>
    </w:p>
    <w:p w14:paraId="2AF65158" w14:textId="77777777" w:rsidR="00A425D5" w:rsidRPr="00197954" w:rsidRDefault="00A425D5" w:rsidP="00B059C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Обобщенная информация была направлена в адрес Ответственного секретаря Союза МКСО.</w:t>
      </w:r>
    </w:p>
    <w:p w14:paraId="469B6CC4" w14:textId="77777777" w:rsidR="00A425D5" w:rsidRPr="00197954" w:rsidRDefault="00A425D5" w:rsidP="00B059C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Направлены сводные информации по запросам:</w:t>
      </w:r>
    </w:p>
    <w:p w14:paraId="53A88633" w14:textId="77777777" w:rsidR="00A425D5" w:rsidRPr="00197954" w:rsidRDefault="00A425D5" w:rsidP="00B059CA">
      <w:pPr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>о ходе работы КСО муниципальных образований Уральского федерального округа по реализации новаций Федерального закона 6-ФЗ;</w:t>
      </w:r>
    </w:p>
    <w:p w14:paraId="03313B0E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>по объемам финансирования членов Союза</w:t>
      </w:r>
      <w:r w:rsidR="005A7EE0" w:rsidRPr="00197954">
        <w:rPr>
          <w:rFonts w:ascii="Times New Roman" w:hAnsi="Times New Roman" w:cs="Times New Roman"/>
          <w:sz w:val="28"/>
          <w:szCs w:val="28"/>
        </w:rPr>
        <w:t xml:space="preserve"> МКСО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актуализация данных реестра членов: их составе и деятельности, статусе и полномочиях, обновлялась контактная информация и т.д.;</w:t>
      </w:r>
    </w:p>
    <w:p w14:paraId="12B34A7A" w14:textId="77777777" w:rsidR="00A425D5" w:rsidRPr="00197954" w:rsidRDefault="00A425D5" w:rsidP="00B059CA">
      <w:pPr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 xml:space="preserve">информация по осуществлению контроля за состоянием муниципальных долговых обязательств контрольно-счетными органами муниципальных образований Уральского Федерального округа;  </w:t>
      </w:r>
    </w:p>
    <w:p w14:paraId="033CDB41" w14:textId="77777777" w:rsidR="00A425D5" w:rsidRPr="00197954" w:rsidRDefault="00A425D5" w:rsidP="00B059CA">
      <w:pPr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>направлены данные в сводный реестр методических материалов КСО УФО.</w:t>
      </w:r>
    </w:p>
    <w:p w14:paraId="50B4082E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>П</w:t>
      </w:r>
      <w:r w:rsidRPr="00197954">
        <w:rPr>
          <w:rFonts w:ascii="Times New Roman" w:eastAsia="Calibri" w:hAnsi="Times New Roman" w:cs="Times New Roman"/>
          <w:sz w:val="28"/>
          <w:szCs w:val="28"/>
        </w:rPr>
        <w:t xml:space="preserve">роведена сверка данных Реестра членов Союза МКСО (в том числе, наименований членов Союза МКСО с использованием ЕГРЮЛ), при этом было установлено 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5-ти членам несоответствие названий контрольно-счетных органов Реестру, а также несоответствие по количеству штатной численности. В адрес МКСО направлены письма для устранения данных несоответствий. </w:t>
      </w:r>
    </w:p>
    <w:p w14:paraId="25AAB610" w14:textId="77777777" w:rsidR="00A425D5" w:rsidRPr="00197954" w:rsidRDefault="00A425D5" w:rsidP="00B059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97954">
        <w:rPr>
          <w:rFonts w:ascii="Times New Roman" w:hAnsi="Times New Roman" w:cs="Times New Roman"/>
          <w:color w:val="000000"/>
          <w:sz w:val="28"/>
          <w:szCs w:val="28"/>
        </w:rPr>
        <w:t>Представительством на постоянной основе обеспечивается участие членов Союза МКСО в деятельности комиссий Союза МКСО и соответственно проводилась работа в части организации мероприятий по запросам данных комиссий,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особо хотелось бы отметить активную, </w:t>
      </w: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системную и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оперативную работу следующих членов МКСО: 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В.И.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Жукова 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председателя 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онтрольно-счетной палаты города Сургута, 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Т.М.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Наливайкину 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председателя Счетной палаты города Радужного, 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В.А.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Корсакова – председателя 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онтрольно-счетной палаты города Магнитогорска, 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В.П.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Казанцева 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Счетной палаты города Тюмени</w:t>
      </w:r>
      <w:r w:rsidRPr="0019795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1175D21" w14:textId="77777777" w:rsidR="00A425D5" w:rsidRPr="00197954" w:rsidRDefault="00A425D5" w:rsidP="00B059C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Все подготовленные информационные материалы своевременно направлялась в адрес соответствующих комиссий Союза МКСО.</w:t>
      </w:r>
    </w:p>
    <w:p w14:paraId="185C823F" w14:textId="77777777" w:rsidR="00A425D5" w:rsidRPr="00197954" w:rsidRDefault="00A425D5" w:rsidP="00B059C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>Кроме того, в адрес председателя Союза МКСО</w:t>
      </w:r>
      <w:r w:rsidR="00675C6F" w:rsidRPr="00197954">
        <w:rPr>
          <w:rFonts w:ascii="Times New Roman" w:hAnsi="Times New Roman" w:cs="Times New Roman"/>
          <w:sz w:val="28"/>
          <w:szCs w:val="28"/>
        </w:rPr>
        <w:t>, председателя Контрольно-счетной палаты Волгограда</w:t>
      </w:r>
      <w:r w:rsidRPr="00197954">
        <w:rPr>
          <w:rFonts w:ascii="Times New Roman" w:hAnsi="Times New Roman" w:cs="Times New Roman"/>
          <w:sz w:val="28"/>
          <w:szCs w:val="28"/>
        </w:rPr>
        <w:t xml:space="preserve"> </w:t>
      </w:r>
      <w:r w:rsidR="00675C6F" w:rsidRPr="00197954">
        <w:rPr>
          <w:rFonts w:ascii="Times New Roman" w:hAnsi="Times New Roman" w:cs="Times New Roman"/>
          <w:sz w:val="28"/>
          <w:szCs w:val="28"/>
        </w:rPr>
        <w:t>А.И. </w:t>
      </w:r>
      <w:r w:rsidRPr="00197954">
        <w:rPr>
          <w:rFonts w:ascii="Times New Roman" w:hAnsi="Times New Roman" w:cs="Times New Roman"/>
          <w:sz w:val="28"/>
          <w:szCs w:val="28"/>
        </w:rPr>
        <w:t xml:space="preserve">Мордвинцева </w:t>
      </w:r>
      <w:r w:rsidR="00675C6F" w:rsidRPr="00197954">
        <w:rPr>
          <w:rFonts w:ascii="Times New Roman" w:hAnsi="Times New Roman" w:cs="Times New Roman"/>
          <w:sz w:val="28"/>
          <w:szCs w:val="28"/>
        </w:rPr>
        <w:t xml:space="preserve">направлена </w:t>
      </w:r>
      <w:r w:rsidRPr="00197954">
        <w:rPr>
          <w:rFonts w:ascii="Times New Roman" w:hAnsi="Times New Roman" w:cs="Times New Roman"/>
          <w:sz w:val="28"/>
          <w:szCs w:val="28"/>
        </w:rPr>
        <w:t xml:space="preserve">аналитическая записка 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>о необходимости изменения формата работы Союза МКСО с конкретными предложениями.</w:t>
      </w:r>
    </w:p>
    <w:p w14:paraId="2FFD7AC3" w14:textId="77777777" w:rsidR="00A425D5" w:rsidRPr="00197954" w:rsidRDefault="00A425D5" w:rsidP="00B059C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A5B5672" w14:textId="77777777" w:rsidR="00A425D5" w:rsidRPr="00197954" w:rsidRDefault="00675C6F" w:rsidP="00675C6F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3. </w:t>
      </w:r>
      <w:r w:rsidR="00A425D5" w:rsidRPr="001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Сотрудничество с муниципальными контрольно-счетными органами и их объединениями. Содействие совета Представительства эффективной работе муниципальных КСО</w:t>
      </w:r>
      <w:r w:rsidRPr="001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0D101175" w14:textId="77777777" w:rsidR="004B2A29" w:rsidRPr="00197954" w:rsidRDefault="00A425D5" w:rsidP="004B2A29">
      <w:pPr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задачи, которые Представительство рассматривало в 2022 году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были связаны с переходом к работе в условиях изменений в Федеральный закон от 07.02.2011 №</w:t>
      </w:r>
      <w:r w:rsidR="00675C6F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6-ФЗ «Об общих принципах организации и деятельности контрольно-счетных органов субъектов Российской Федерации и муниципальных образований», предусматривающих изменение статуса и полномочий контрольно-счетных органов муниципальных образований.</w:t>
      </w:r>
    </w:p>
    <w:p w14:paraId="3C7A7844" w14:textId="77777777" w:rsidR="004B2A29" w:rsidRPr="00197954" w:rsidRDefault="00A425D5" w:rsidP="004B2A29">
      <w:pPr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внедрения Федерального закона №</w:t>
      </w:r>
      <w:r w:rsidR="004B2A29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255-ФЗ (по состоянию на 31.12.2022) в отношении членов Союза МКСО:</w:t>
      </w:r>
    </w:p>
    <w:p w14:paraId="41649C79" w14:textId="77777777" w:rsidR="004B2A29" w:rsidRPr="00197954" w:rsidRDefault="00A425D5" w:rsidP="004B2A29">
      <w:pPr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внесены изменения в Уставы муниципальных образований и Положения о контрольно-счетном органе в части образования юридического лица –</w:t>
      </w:r>
      <w:r w:rsidR="004B2A29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в 7-ми муниципальных образованиях;</w:t>
      </w:r>
    </w:p>
    <w:p w14:paraId="4BD3AAA5" w14:textId="77777777" w:rsidR="004B2A29" w:rsidRPr="00197954" w:rsidRDefault="00A425D5" w:rsidP="004B2A29">
      <w:pPr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внесены изменения в Уставы муниципальных образований, определивших статус председателя (заместителя председателя, аудитора) контрольно-счетного органа муниципального образования (100%);</w:t>
      </w:r>
    </w:p>
    <w:p w14:paraId="124649DF" w14:textId="77777777" w:rsidR="004B2A29" w:rsidRPr="00197954" w:rsidRDefault="00A425D5" w:rsidP="004B2A29">
      <w:pPr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 изменения в Положения о контрольно-счетном органе в 49-ти муниципальных образования, не приняты</w:t>
      </w:r>
      <w:r w:rsidR="004B2A29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Асбестовском городском округе</w:t>
      </w:r>
      <w:r w:rsidR="004B2A29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D8C9FE4" w14:textId="77777777" w:rsidR="00A425D5" w:rsidRPr="00197954" w:rsidRDefault="00A425D5" w:rsidP="004B2A29">
      <w:pPr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в 49 контрольно-счетных органах муниципальных образований назначены председатели (должностные лица) контрольно-счетных органов на муниципальную должность, не назначены – Асбестовский городской округ.</w:t>
      </w:r>
    </w:p>
    <w:p w14:paraId="06DECA4B" w14:textId="77777777" w:rsidR="00A425D5" w:rsidRPr="00197954" w:rsidRDefault="00A425D5" w:rsidP="00B059CA">
      <w:pPr>
        <w:pStyle w:val="par"/>
        <w:tabs>
          <w:tab w:val="left" w:pos="10206"/>
          <w:tab w:val="left" w:pos="11340"/>
        </w:tabs>
        <w:spacing w:before="0" w:beforeAutospacing="0" w:after="0" w:afterAutospacing="0"/>
        <w:rPr>
          <w:sz w:val="28"/>
          <w:szCs w:val="28"/>
        </w:rPr>
      </w:pPr>
      <w:r w:rsidRPr="00197954">
        <w:rPr>
          <w:sz w:val="28"/>
          <w:szCs w:val="28"/>
        </w:rPr>
        <w:t>Членами Союза МКСО в УФО активно используется практика взаимодействия и обмена опытом между КСО субъектов и муниципальных образований.</w:t>
      </w:r>
    </w:p>
    <w:p w14:paraId="2C035845" w14:textId="77777777" w:rsidR="004B2A29" w:rsidRPr="00197954" w:rsidRDefault="00A425D5" w:rsidP="004B2A29">
      <w:pPr>
        <w:pStyle w:val="par"/>
        <w:tabs>
          <w:tab w:val="left" w:pos="10206"/>
          <w:tab w:val="left" w:pos="11340"/>
        </w:tabs>
        <w:spacing w:before="0" w:beforeAutospacing="0" w:after="0" w:afterAutospacing="0"/>
        <w:rPr>
          <w:sz w:val="28"/>
          <w:szCs w:val="28"/>
        </w:rPr>
      </w:pPr>
      <w:r w:rsidRPr="00197954">
        <w:rPr>
          <w:sz w:val="28"/>
          <w:szCs w:val="28"/>
        </w:rPr>
        <w:t>Кроме того, обобщение и распространение опыта организации и осуществления внешнего муниципального финансового контроля, в том числе передового, осуществляется путем участия членов Представительства совместно с контрольно-счетными органами субъектов РФ в различных семинарах и «круглых столах». При проведении которых, организованных как правило контрольно-счетными органами субъектов РФ, члены Совета Представительства и члены Союза МКСО всегда выступают с докладами.</w:t>
      </w:r>
    </w:p>
    <w:p w14:paraId="175E0B50" w14:textId="77777777" w:rsidR="00A425D5" w:rsidRPr="00197954" w:rsidRDefault="00A425D5" w:rsidP="004B2A29">
      <w:pPr>
        <w:pStyle w:val="par"/>
        <w:tabs>
          <w:tab w:val="left" w:pos="10206"/>
          <w:tab w:val="left" w:pos="11340"/>
        </w:tabs>
        <w:spacing w:before="0" w:beforeAutospacing="0" w:after="0" w:afterAutospacing="0"/>
        <w:rPr>
          <w:sz w:val="28"/>
          <w:szCs w:val="28"/>
        </w:rPr>
      </w:pPr>
      <w:r w:rsidRPr="00197954">
        <w:rPr>
          <w:bCs/>
          <w:sz w:val="28"/>
          <w:szCs w:val="28"/>
        </w:rPr>
        <w:t>Представительством по обращениям МКСО систематически давались практические рекомендации по решению возникающих вопросов,</w:t>
      </w:r>
      <w:r w:rsidRPr="00197954">
        <w:rPr>
          <w:rFonts w:eastAsia="Times New Roman"/>
          <w:sz w:val="28"/>
          <w:szCs w:val="28"/>
        </w:rPr>
        <w:t xml:space="preserve"> регулярно предоставляется информация о переподготовке, курсах повышения квалификации, обучающих семинарах по вопросам внешнего муниципального финансового контроля.</w:t>
      </w:r>
    </w:p>
    <w:p w14:paraId="0DE4B10A" w14:textId="77777777" w:rsidR="00A425D5" w:rsidRPr="00197954" w:rsidRDefault="00A425D5" w:rsidP="00B059CA">
      <w:pPr>
        <w:tabs>
          <w:tab w:val="left" w:pos="426"/>
          <w:tab w:val="left" w:pos="567"/>
        </w:tabs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настоящий момент членами Союза МКСО являются административные центры всех регионов УФО.</w:t>
      </w:r>
    </w:p>
    <w:p w14:paraId="19689039" w14:textId="77777777" w:rsidR="00A425D5" w:rsidRPr="00197954" w:rsidRDefault="00A425D5" w:rsidP="00B059CA">
      <w:pPr>
        <w:tabs>
          <w:tab w:val="left" w:pos="567"/>
        </w:tabs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отчетный период количество членов КСО, состоящих в Представительстве, увеличилось на 1 единицу. </w:t>
      </w:r>
    </w:p>
    <w:p w14:paraId="5B71880A" w14:textId="77777777" w:rsidR="00A425D5" w:rsidRPr="00197954" w:rsidRDefault="00A425D5" w:rsidP="00B059CA">
      <w:pPr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 xml:space="preserve">МКСО УФО приняли активное участие в проведении единого общероссийского мероприятия «Проверка эффективности и </w:t>
      </w:r>
      <w:r w:rsidRPr="00197954">
        <w:rPr>
          <w:rFonts w:ascii="Times New Roman" w:hAnsi="Times New Roman" w:cs="Times New Roman"/>
          <w:spacing w:val="-6"/>
          <w:sz w:val="28"/>
          <w:szCs w:val="28"/>
        </w:rPr>
        <w:t>целевого использования бюджетных средств, выделенных на благоустройство общественных территорий (пространств) в рамках реализации национального проекта «Жилье и городская среда»</w:t>
      </w:r>
      <w:r w:rsidRPr="001979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D7CBD5A" w14:textId="77777777" w:rsidR="00A425D5" w:rsidRPr="00197954" w:rsidRDefault="00A425D5" w:rsidP="00B059CA">
      <w:pPr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  <w:lang w:eastAsia="ru-RU"/>
        </w:rPr>
        <w:t>Представительством был п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одготовлен и направлен в помощь членам Представительства </w:t>
      </w:r>
      <w:r w:rsidRPr="00197954">
        <w:rPr>
          <w:rFonts w:ascii="Times New Roman" w:hAnsi="Times New Roman" w:cs="Times New Roman"/>
          <w:sz w:val="28"/>
          <w:szCs w:val="28"/>
        </w:rPr>
        <w:t>перечень необходимых нормативных актов для работы МКСО.</w:t>
      </w:r>
    </w:p>
    <w:p w14:paraId="2578F7BE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работы, проводимой с членами Представительства по обеспечению собираемости членских взносов, 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задолженность по уплате членских взносов за 2022 год по счетам, выставленным Секретариатом Союза МКСО, отсутствует.</w:t>
      </w:r>
    </w:p>
    <w:p w14:paraId="2CC509E5" w14:textId="77777777" w:rsidR="00A425D5" w:rsidRPr="00197954" w:rsidRDefault="00A425D5" w:rsidP="00B059CA">
      <w:pPr>
        <w:tabs>
          <w:tab w:val="left" w:pos="10206"/>
          <w:tab w:val="left" w:pos="11340"/>
        </w:tabs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>С учетом выбранных приоритетов в своей деятельности при проведении контрольных, экспертно-аналитических и иных мероприятий в пределах компетенции КСО УФО в 2022 году основные функции и задачи, возложенные на КСО нормативными актами и утвержденными плановыми заданиями, выполнены.</w:t>
      </w:r>
    </w:p>
    <w:p w14:paraId="1E194FD0" w14:textId="77777777" w:rsidR="004B2A29" w:rsidRPr="00197954" w:rsidRDefault="004B2A29" w:rsidP="004B2A29">
      <w:pPr>
        <w:tabs>
          <w:tab w:val="left" w:pos="10206"/>
          <w:tab w:val="left" w:pos="11340"/>
        </w:tabs>
        <w:ind w:firstLine="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4C17AC30" w14:textId="77777777" w:rsidR="00A425D5" w:rsidRPr="00197954" w:rsidRDefault="00A425D5" w:rsidP="004B2A29">
      <w:pPr>
        <w:tabs>
          <w:tab w:val="left" w:pos="10206"/>
          <w:tab w:val="left" w:pos="11340"/>
        </w:tabs>
        <w:ind w:firstLine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DA5950"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Совместные (параллельные) контрольные и экспертно-аналитические мероприятия, проводимые со Счетной палатой РФ и контрольно-счетными органом субъекта Российской Федерации</w:t>
      </w:r>
    </w:p>
    <w:p w14:paraId="43358E2C" w14:textId="77777777" w:rsidR="00A425D5" w:rsidRPr="00197954" w:rsidRDefault="00A425D5" w:rsidP="00B059CA">
      <w:pPr>
        <w:tabs>
          <w:tab w:val="left" w:pos="10206"/>
          <w:tab w:val="left" w:pos="11340"/>
        </w:tabs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отчетном периоде Представительством велась работа с региональными объединениями контрольно-счетных органов УФО.</w:t>
      </w:r>
    </w:p>
    <w:p w14:paraId="789BF490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bCs/>
          <w:sz w:val="28"/>
          <w:szCs w:val="28"/>
        </w:rPr>
        <w:t>Хотелось бы отметить, что все члены Представительства принимают активное участие в работе региональных объединений КСО.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2023C90" w14:textId="77777777" w:rsidR="00A425D5" w:rsidRPr="00197954" w:rsidRDefault="00A425D5" w:rsidP="00B059CA">
      <w:pPr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 Союза МКСО в УФО активно используется практика взаимодействия и обмена опытом между КСО субъектов и муниципальных образований.</w:t>
      </w:r>
    </w:p>
    <w:p w14:paraId="7ADA2AB7" w14:textId="77777777" w:rsidR="00A425D5" w:rsidRPr="00197954" w:rsidRDefault="00A425D5" w:rsidP="00B059CA">
      <w:pPr>
        <w:tabs>
          <w:tab w:val="left" w:pos="0"/>
        </w:tabs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2022 году уже традиционно продолжена работа по проведению совместных контрольных и экспертно-аналитических мероприятий субъектовыми и муниципальными контрольно-счетными палатами.  </w:t>
      </w:r>
    </w:p>
    <w:p w14:paraId="1EA5967C" w14:textId="77777777" w:rsidR="00A425D5" w:rsidRPr="00197954" w:rsidRDefault="00A425D5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sz w:val="28"/>
          <w:szCs w:val="28"/>
        </w:rPr>
        <w:t xml:space="preserve">Например: В Свердловской области МКСО совместно со Счетной палатой Свердловской области </w:t>
      </w: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проведены четыре мероприятия в сфере оценки (проверки) расходов:</w:t>
      </w:r>
    </w:p>
    <w:p w14:paraId="518ACB04" w14:textId="77777777" w:rsidR="00A425D5" w:rsidRPr="00197954" w:rsidRDefault="004B2A29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– </w:t>
      </w:r>
      <w:r w:rsidR="00A425D5"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на образование, в частности –</w:t>
      </w: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425D5"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на организацию питания обучающихся, получающих начальное общее образование;</w:t>
      </w:r>
    </w:p>
    <w:p w14:paraId="549B4C97" w14:textId="77777777" w:rsidR="00A425D5" w:rsidRPr="00197954" w:rsidRDefault="004B2A29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– </w:t>
      </w:r>
      <w:r w:rsidR="00A425D5"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на сокращение непригодного для проживания жилищного фонда;</w:t>
      </w:r>
    </w:p>
    <w:p w14:paraId="64D62B86" w14:textId="77777777" w:rsidR="00A425D5" w:rsidRPr="00197954" w:rsidRDefault="004B2A29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– </w:t>
      </w:r>
      <w:r w:rsidR="00A425D5"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предоставленных в виде межбюджетных трансфертов бюджетам муниципальных образований Свердловской области;</w:t>
      </w:r>
    </w:p>
    <w:p w14:paraId="07509863" w14:textId="77777777" w:rsidR="00A425D5" w:rsidRPr="00197954" w:rsidRDefault="004B2A29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– </w:t>
      </w:r>
      <w:r w:rsidR="00A425D5"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на реализацию региональных проектов, в том числе муниципальных компонентов, входящих в состав федеральных проектов.</w:t>
      </w:r>
    </w:p>
    <w:p w14:paraId="39F2C63D" w14:textId="77777777" w:rsidR="00A425D5" w:rsidRPr="00197954" w:rsidRDefault="00A425D5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В Челябинской области</w:t>
      </w:r>
      <w:r w:rsidRPr="00197954">
        <w:rPr>
          <w:rFonts w:ascii="Times New Roman" w:eastAsia="Calibri" w:hAnsi="Times New Roman" w:cs="Times New Roman"/>
          <w:sz w:val="28"/>
          <w:szCs w:val="28"/>
        </w:rPr>
        <w:t xml:space="preserve"> МКСО совместно со Счетной палатой Челябинской области </w:t>
      </w: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проведены мероприятия:</w:t>
      </w:r>
    </w:p>
    <w:p w14:paraId="31ABD572" w14:textId="77777777" w:rsidR="00A425D5" w:rsidRPr="00197954" w:rsidRDefault="004B2A29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– </w:t>
      </w:r>
      <w:r w:rsidR="00A425D5"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проверки эффективного и целевого использования бюджетных средств, направленных на благоустройство общественных территорий (пространств) в рамках реализации федерального проекта «Формирование комфортной городской среды»;</w:t>
      </w:r>
    </w:p>
    <w:p w14:paraId="2828549A" w14:textId="77777777" w:rsidR="00A425D5" w:rsidRPr="00197954" w:rsidRDefault="004B2A29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– </w:t>
      </w:r>
      <w:r w:rsidR="00A425D5"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экспертно-аналитическое мероприятие: анализ практики реализации инициативного бюджетирования, в том числе с сложившихся экономических условиях 2022 года.</w:t>
      </w:r>
    </w:p>
    <w:p w14:paraId="2E4257C9" w14:textId="77777777" w:rsidR="00A425D5" w:rsidRPr="00197954" w:rsidRDefault="00A425D5" w:rsidP="00B059CA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422E8A91" w14:textId="77777777" w:rsidR="00A425D5" w:rsidRPr="00197954" w:rsidRDefault="00A425D5" w:rsidP="004B2A29">
      <w:pPr>
        <w:autoSpaceDE w:val="0"/>
        <w:autoSpaceDN w:val="0"/>
        <w:adjustRightInd w:val="0"/>
        <w:ind w:firstLine="0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5.</w:t>
      </w:r>
      <w:r w:rsidR="004B2A29" w:rsidRPr="001979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 </w:t>
      </w:r>
      <w:r w:rsidRPr="001979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Повышение квалификации сотрудников муниципальных контрольно-счетных органов</w:t>
      </w:r>
    </w:p>
    <w:p w14:paraId="0E86C0A2" w14:textId="77777777" w:rsidR="00A425D5" w:rsidRPr="00197954" w:rsidRDefault="00A425D5" w:rsidP="00B059CA">
      <w:pPr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197954">
        <w:rPr>
          <w:rFonts w:ascii="Times New Roman" w:eastAsia="Calibri" w:hAnsi="Times New Roman" w:cs="Times New Roman"/>
          <w:bCs/>
          <w:sz w:val="28"/>
          <w:szCs w:val="28"/>
        </w:rPr>
        <w:t>В своей работе КСО УФО особое внимание уделяется дополнительному образованию муниципальных служащих в форме курсов повышения квалификации. Как правило, программы повышения квалификации сотрудников подбирались с учётом полномочий и специфики деятельности органа внешнего финансового контроля, с целью формирования у сотрудников практических навыков, необходимых для осуществления контрольной деятельности. Тематика курсов напрямую соотносится с вопросами мероприятий, включаемых в план работы контрольно-счетных органов.</w:t>
      </w:r>
    </w:p>
    <w:p w14:paraId="6298C62A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2022 году повысили свою профессиональную квалификацию 142</w:t>
      </w:r>
      <w:r w:rsidR="00E11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сотрудник</w:t>
      </w:r>
      <w:r w:rsidR="004B2A29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МКСО </w:t>
      </w:r>
      <w:r w:rsidR="004B2A29"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член</w:t>
      </w:r>
      <w:r w:rsidR="004B2A29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Представительства, в том числе на базе ФГБОУ</w:t>
      </w:r>
      <w:r w:rsidR="00E11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 «РЭУ</w:t>
      </w:r>
      <w:r w:rsidR="00E11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им.</w:t>
      </w:r>
      <w:r w:rsidR="004B2A29"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Г.В.Плеханова», 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ФГБОУ</w:t>
      </w:r>
      <w:r w:rsidR="004B2A29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4B2A29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Новосибирский государственный университ</w:t>
      </w:r>
      <w:r w:rsidR="004B2A29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экономики и управления «НИНХ»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B2A29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ФГБОУ</w:t>
      </w:r>
      <w:r w:rsidR="004B2A29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4B2A29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академия народного хозяйства и государственной службы при Президенте РФ</w:t>
      </w:r>
      <w:r w:rsidR="004B2A29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F725C2" w14:textId="77777777" w:rsidR="004B2A29" w:rsidRPr="00197954" w:rsidRDefault="004B2A29" w:rsidP="00B059CA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70378D" w14:textId="77777777" w:rsidR="00A425D5" w:rsidRPr="00197954" w:rsidRDefault="004B2A29" w:rsidP="004B2A29">
      <w:pPr>
        <w:autoSpaceDE w:val="0"/>
        <w:autoSpaceDN w:val="0"/>
        <w:adjustRightInd w:val="0"/>
        <w:ind w:firstLine="0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6. </w:t>
      </w:r>
      <w:r w:rsidR="00A425D5" w:rsidRPr="001979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Информационное обеспечение деятельности представительств Союза МКСО по федеральному округу</w:t>
      </w:r>
    </w:p>
    <w:p w14:paraId="210FFF48" w14:textId="77777777" w:rsidR="00A425D5" w:rsidRPr="00197954" w:rsidRDefault="00A425D5" w:rsidP="00B059CA">
      <w:pPr>
        <w:tabs>
          <w:tab w:val="left" w:pos="851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Принцип гласности является одним из принципов деятельности контрольно-счетных органов. </w:t>
      </w:r>
      <w:r w:rsidRPr="00197954">
        <w:rPr>
          <w:rFonts w:ascii="Times New Roman" w:eastAsia="Calibri" w:hAnsi="Times New Roman" w:cs="Times New Roman"/>
          <w:sz w:val="28"/>
          <w:szCs w:val="28"/>
        </w:rPr>
        <w:t>Контрольно-счетные органы регулярно информируют о своей деятельности средства массовой информации, на сайтах публикуются пресс-релизы, посвященные результатам проверок и принимаемым по ним мерам.</w:t>
      </w:r>
    </w:p>
    <w:p w14:paraId="7DC12593" w14:textId="77777777" w:rsidR="00A425D5" w:rsidRPr="00197954" w:rsidRDefault="00A425D5" w:rsidP="00B059CA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01.01.2023 собственные официальные сайты в телекоммуникационной сети «Интернет» имеют 25 (51%) контрольно-счетных органов муниципальных образований, остальные имеют разделы или страницы на официальных сайтах органов муниципальных образований.</w:t>
      </w:r>
    </w:p>
    <w:p w14:paraId="75CB6FFC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</w:t>
      </w:r>
      <w:r w:rsidR="00DA5950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КСП Челябинской, Свердловской областей, Ханты-Мансийского автономного округа-Югры созданы и периодически обновляются страницы муниципальных контрольно-счетных органов. </w:t>
      </w:r>
    </w:p>
    <w:p w14:paraId="189412DB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контрольно-счетные органы УФО размещают информацию, в том числе:</w:t>
      </w:r>
    </w:p>
    <w:p w14:paraId="03A41C3A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годовые отчеты о деятельности МКСО;</w:t>
      </w:r>
    </w:p>
    <w:p w14:paraId="49DB872E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проведенных контрольных и экс</w:t>
      </w:r>
      <w:r w:rsidR="00DA5950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пертно-аналитических мероприятиях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5DDCCB3" w14:textId="77777777" w:rsidR="00A425D5" w:rsidRPr="00197954" w:rsidRDefault="00A425D5" w:rsidP="00B059CA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выявленных нарушениях при проведении контрольных и экспертно-аналитических мероприяти</w:t>
      </w:r>
      <w:r w:rsidR="00DA5950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02B277" w14:textId="77777777" w:rsidR="00A425D5" w:rsidRPr="00197954" w:rsidRDefault="00A425D5" w:rsidP="00B059C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стандарты и методические рекомендации, используемые в работе МКСО.</w:t>
      </w:r>
    </w:p>
    <w:p w14:paraId="678544FD" w14:textId="77777777" w:rsidR="00A425D5" w:rsidRPr="00197954" w:rsidRDefault="00A425D5" w:rsidP="00B059C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этой работы свидетельствуют о том, что открытость и доступность информации о деятельности муниципальных контрольно-счетных органов обеспечивается.</w:t>
      </w:r>
    </w:p>
    <w:p w14:paraId="7EB47BDE" w14:textId="77777777" w:rsidR="00DA5950" w:rsidRPr="00197954" w:rsidRDefault="00DA5950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14:paraId="6D00EB4E" w14:textId="77777777" w:rsidR="00A425D5" w:rsidRPr="00197954" w:rsidRDefault="00A425D5" w:rsidP="00DA5950">
      <w:pPr>
        <w:autoSpaceDE w:val="0"/>
        <w:autoSpaceDN w:val="0"/>
        <w:adjustRightInd w:val="0"/>
        <w:ind w:firstLine="0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7.</w:t>
      </w:r>
      <w:r w:rsidR="00DA5950" w:rsidRPr="001979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 </w:t>
      </w:r>
      <w:r w:rsidRPr="001979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Конкурсы в сфере внешнего муниципального финансового контроля</w:t>
      </w:r>
    </w:p>
    <w:p w14:paraId="575012AF" w14:textId="77777777" w:rsidR="00A425D5" w:rsidRPr="00197954" w:rsidRDefault="00A425D5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Впервые в отчетном году не проявили заинтересованность члены Представительства и</w:t>
      </w:r>
      <w:r w:rsidR="00DA5950"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соответственно</w:t>
      </w:r>
      <w:r w:rsidR="00DA5950"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19795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не было предоставлено материалов на участие в первом этапе конкурсов «Лучший муниципальный финансовый контролер России» и «Лучшая практика муниципального финансового контроля».</w:t>
      </w:r>
    </w:p>
    <w:p w14:paraId="35E9AD73" w14:textId="77777777" w:rsidR="00DA5950" w:rsidRPr="00197954" w:rsidRDefault="00DA5950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0AFE181" w14:textId="77777777" w:rsidR="00A425D5" w:rsidRPr="00197954" w:rsidRDefault="00A425D5" w:rsidP="00DA5950">
      <w:pPr>
        <w:autoSpaceDE w:val="0"/>
        <w:autoSpaceDN w:val="0"/>
        <w:adjustRightInd w:val="0"/>
        <w:ind w:firstLine="0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979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8.</w:t>
      </w:r>
      <w:r w:rsidR="00DA5950" w:rsidRPr="001979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 </w:t>
      </w:r>
      <w:r w:rsidRPr="001979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Имеющиеся проблемы муниципальных контрольно-счетных органов при осуществлении внешнего финансового контроля в отчетном году</w:t>
      </w:r>
    </w:p>
    <w:p w14:paraId="566AEBB4" w14:textId="77777777" w:rsidR="00A425D5" w:rsidRPr="00197954" w:rsidRDefault="00A425D5" w:rsidP="00B059CA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следующие проблемы в некоторых МКСО:</w:t>
      </w:r>
    </w:p>
    <w:p w14:paraId="5EE12A10" w14:textId="77777777" w:rsidR="00A425D5" w:rsidRPr="00197954" w:rsidRDefault="00A425D5" w:rsidP="00B059CA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bookmarkStart w:id="1" w:name="_Hlk133493203"/>
      <w:r w:rsidRPr="00197954">
        <w:rPr>
          <w:rFonts w:ascii="Times New Roman" w:eastAsia="Calibri" w:hAnsi="Times New Roman" w:cs="Times New Roman"/>
          <w:sz w:val="28"/>
          <w:szCs w:val="28"/>
        </w:rPr>
        <w:t>при учреждении юридического лица численность КСО осталась прежней, а в некоторых МКСО произошло сокращение штатной численности (например: КСП города Тобольска, СП</w:t>
      </w:r>
      <w:r w:rsidR="00DA5950" w:rsidRPr="00197954">
        <w:rPr>
          <w:rFonts w:ascii="Times New Roman" w:eastAsia="Calibri" w:hAnsi="Times New Roman" w:cs="Times New Roman"/>
          <w:sz w:val="28"/>
          <w:szCs w:val="28"/>
        </w:rPr>
        <w:t> </w:t>
      </w:r>
      <w:r w:rsidRPr="00197954">
        <w:rPr>
          <w:rFonts w:ascii="Times New Roman" w:eastAsia="Calibri" w:hAnsi="Times New Roman" w:cs="Times New Roman"/>
          <w:sz w:val="28"/>
          <w:szCs w:val="28"/>
        </w:rPr>
        <w:t>города Радужный).</w:t>
      </w:r>
    </w:p>
    <w:p w14:paraId="7F178133" w14:textId="77777777" w:rsidR="00A425D5" w:rsidRPr="00197954" w:rsidRDefault="00A425D5" w:rsidP="00B059CA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sz w:val="28"/>
          <w:szCs w:val="28"/>
        </w:rPr>
        <w:t xml:space="preserve">Кроме того, в некоторых </w:t>
      </w:r>
      <w:r w:rsidR="00DA5950" w:rsidRPr="00197954">
        <w:rPr>
          <w:rFonts w:ascii="Times New Roman" w:eastAsia="Calibri" w:hAnsi="Times New Roman" w:cs="Times New Roman"/>
          <w:sz w:val="28"/>
          <w:szCs w:val="28"/>
        </w:rPr>
        <w:t>субъектах</w:t>
      </w:r>
      <w:r w:rsidRPr="001979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67B8">
        <w:rPr>
          <w:rFonts w:ascii="Times New Roman" w:eastAsia="Calibri" w:hAnsi="Times New Roman" w:cs="Times New Roman"/>
          <w:sz w:val="28"/>
          <w:szCs w:val="28"/>
        </w:rPr>
        <w:t>п</w:t>
      </w:r>
      <w:r w:rsidRPr="00D867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 принятия поправок в 6-ФЗ (июль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="00E119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года), часть муниципальных образований пошла по пути передачи полномочий по внешнему муниципальному финансовому контролю на уровень субъекта РФ (</w:t>
      </w:r>
      <w:r w:rsidR="00DA5950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950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Тюменской области осуществляют деятельность 12</w:t>
      </w:r>
      <w:r w:rsidR="00F66C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контрольно-счетных органов с правами юридического лица, а 14</w:t>
      </w:r>
      <w:r w:rsidR="00F6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передали полномочия  Счетной палате Тюменской области). </w:t>
      </w:r>
    </w:p>
    <w:p w14:paraId="43C4761E" w14:textId="77777777" w:rsidR="00A425D5" w:rsidRPr="00197954" w:rsidRDefault="00A425D5" w:rsidP="00B059CA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сентябре 2022 года на заседании Совета глав муниципальных образований при Губернаторе Ямало-Ненецкого автономного округа было принято решение о передаче всех полномочий по внешнему муниципальному финансовому контролю Счетной палате Ямало-Ненецкого автономного округа, при этом пилотным проектом принято решение с 01.01.2023 начать данную процедуру сначала с двух контрольно-счетных органов</w:t>
      </w:r>
      <w:r w:rsidR="00DA5950"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КСП города Лабытнанги и муниципального округа Приуральский район.</w:t>
      </w:r>
    </w:p>
    <w:p w14:paraId="62F428A6" w14:textId="77777777" w:rsidR="00A425D5" w:rsidRPr="00197954" w:rsidRDefault="00A425D5" w:rsidP="00B059CA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еще не урегулированы полностью вопросы по данной процедуре, но подобная тенденция вызывает большую обеспокоенность, если примет массовый характер.</w:t>
      </w:r>
    </w:p>
    <w:bookmarkEnd w:id="1"/>
    <w:p w14:paraId="4BC85AA5" w14:textId="77777777" w:rsidR="00A425D5" w:rsidRPr="00197954" w:rsidRDefault="00A425D5" w:rsidP="00B059CA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i/>
          <w:color w:val="000000"/>
          <w:sz w:val="28"/>
          <w:szCs w:val="28"/>
          <w:highlight w:val="yellow"/>
        </w:rPr>
      </w:pPr>
    </w:p>
    <w:p w14:paraId="604A4CD2" w14:textId="77777777" w:rsidR="00A425D5" w:rsidRPr="00197954" w:rsidRDefault="00DA5950" w:rsidP="00DA5950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97954">
        <w:rPr>
          <w:rFonts w:ascii="Times New Roman" w:hAnsi="Times New Roman" w:cs="Times New Roman"/>
          <w:b/>
          <w:sz w:val="28"/>
          <w:szCs w:val="28"/>
        </w:rPr>
        <w:t>9. </w:t>
      </w:r>
      <w:r w:rsidR="00A425D5" w:rsidRPr="00197954">
        <w:rPr>
          <w:rFonts w:ascii="Times New Roman" w:hAnsi="Times New Roman" w:cs="Times New Roman"/>
          <w:b/>
          <w:sz w:val="28"/>
          <w:szCs w:val="28"/>
        </w:rPr>
        <w:t>Основные задачи Представительства на год, следующи</w:t>
      </w:r>
      <w:r w:rsidRPr="00197954">
        <w:rPr>
          <w:rFonts w:ascii="Times New Roman" w:hAnsi="Times New Roman" w:cs="Times New Roman"/>
          <w:b/>
          <w:sz w:val="28"/>
          <w:szCs w:val="28"/>
        </w:rPr>
        <w:t>м</w:t>
      </w:r>
      <w:r w:rsidR="00A425D5" w:rsidRPr="00197954">
        <w:rPr>
          <w:rFonts w:ascii="Times New Roman" w:hAnsi="Times New Roman" w:cs="Times New Roman"/>
          <w:b/>
          <w:sz w:val="28"/>
          <w:szCs w:val="28"/>
        </w:rPr>
        <w:t xml:space="preserve"> за отчетным</w:t>
      </w:r>
    </w:p>
    <w:p w14:paraId="1D720F2D" w14:textId="77777777" w:rsidR="00A425D5" w:rsidRPr="00197954" w:rsidRDefault="00A425D5" w:rsidP="00B059CA">
      <w:pPr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Hlk133404015"/>
      <w:r w:rsidRPr="00197954">
        <w:rPr>
          <w:rFonts w:ascii="Times New Roman" w:hAnsi="Times New Roman" w:cs="Times New Roman"/>
          <w:color w:val="000000"/>
          <w:sz w:val="28"/>
          <w:szCs w:val="28"/>
        </w:rPr>
        <w:t>В 2023 году работа Представительства продолжится в соответствии с утвержденными планами работы Представительства и Союза МКСО. Деятельность Представительства будет направлена на решение целей и задач, определенных Уставом Союза МКСО, Положением о Представительстве, протоколами Общего собрания и заседаний президиумов Союза МКСО.</w:t>
      </w:r>
    </w:p>
    <w:p w14:paraId="3BBCE0A1" w14:textId="77777777" w:rsidR="00A425D5" w:rsidRPr="00197954" w:rsidRDefault="00A425D5" w:rsidP="00B059CA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ar-SA"/>
        </w:rPr>
        <w:t>Будет продолжена работа по реализации стратегической цели контрольно-счетных органов при осуществлении внешнего муниципального финансового контроля. В связи с чем, определены следующие приоритетные направления деятельности:</w:t>
      </w:r>
    </w:p>
    <w:p w14:paraId="58024B91" w14:textId="77777777" w:rsidR="00A425D5" w:rsidRPr="00197954" w:rsidRDefault="00A425D5" w:rsidP="00DA5950">
      <w:pPr>
        <w:suppressAutoHyphens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/>
          <w:sz w:val="28"/>
          <w:szCs w:val="28"/>
          <w:lang w:eastAsia="ar-SA"/>
        </w:rPr>
        <w:t>обеспечить выполнение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полномочий по внешнему муниципальному финансовому контролю в соответствии с Федеральным законом №</w:t>
      </w:r>
      <w:r w:rsidR="00DA5950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6-ФЗ;</w:t>
      </w:r>
    </w:p>
    <w:p w14:paraId="6B19D3AA" w14:textId="77777777" w:rsidR="00A425D5" w:rsidRPr="00197954" w:rsidRDefault="00A425D5" w:rsidP="00DA5950">
      <w:pPr>
        <w:suppressAutoHyphens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продолжить практику участия в совместных с контрольно-счетными органами субъектов РФ контрольных и экс</w:t>
      </w:r>
      <w:r w:rsidR="00DA5950" w:rsidRPr="00197954">
        <w:rPr>
          <w:rFonts w:ascii="Times New Roman" w:hAnsi="Times New Roman"/>
          <w:sz w:val="28"/>
          <w:szCs w:val="28"/>
          <w:lang w:eastAsia="ru-RU"/>
        </w:rPr>
        <w:t>пертно-аналитических мероприятиях</w:t>
      </w:r>
      <w:r w:rsidRPr="00197954">
        <w:rPr>
          <w:rFonts w:ascii="Times New Roman" w:hAnsi="Times New Roman"/>
          <w:sz w:val="28"/>
          <w:szCs w:val="28"/>
          <w:lang w:eastAsia="ru-RU"/>
        </w:rPr>
        <w:t>;</w:t>
      </w:r>
    </w:p>
    <w:p w14:paraId="58DA005D" w14:textId="77777777" w:rsidR="00A425D5" w:rsidRPr="00197954" w:rsidRDefault="00A425D5" w:rsidP="00DA5950">
      <w:pPr>
        <w:suppressAutoHyphens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обеспечить информационную открытость деятельности контрольно-счетных органов муниципальных образований путем размещения информации на официальных сайтах контрольно-счетных органов муниципальных образований и Портале Счетной палаты РФ и контрольно-счетных органов РФ в информационно-телекоммуникационной с</w:t>
      </w:r>
      <w:r w:rsidR="00DA5950" w:rsidRPr="00197954">
        <w:rPr>
          <w:rFonts w:ascii="Times New Roman" w:hAnsi="Times New Roman"/>
          <w:sz w:val="28"/>
          <w:szCs w:val="28"/>
          <w:lang w:eastAsia="ru-RU"/>
        </w:rPr>
        <w:t>е</w:t>
      </w:r>
      <w:r w:rsidRPr="00197954">
        <w:rPr>
          <w:rFonts w:ascii="Times New Roman" w:hAnsi="Times New Roman"/>
          <w:sz w:val="28"/>
          <w:szCs w:val="28"/>
          <w:lang w:eastAsia="ru-RU"/>
        </w:rPr>
        <w:t>ти «Интернет»;</w:t>
      </w:r>
    </w:p>
    <w:p w14:paraId="3E4CE74C" w14:textId="77777777" w:rsidR="00A425D5" w:rsidRPr="00197954" w:rsidRDefault="00A425D5" w:rsidP="00DA5950">
      <w:pPr>
        <w:suppressAutoHyphens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lastRenderedPageBreak/>
        <w:t>продолжить практику уч</w:t>
      </w:r>
      <w:r w:rsidR="00DA5950" w:rsidRPr="00197954">
        <w:rPr>
          <w:rFonts w:ascii="Times New Roman" w:hAnsi="Times New Roman"/>
          <w:sz w:val="28"/>
          <w:szCs w:val="28"/>
          <w:lang w:eastAsia="ru-RU"/>
        </w:rPr>
        <w:t>астия в организации и проведении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информационно-образовательных мероприятий сотрудников контрольно-счетных органов муниципальных образований;</w:t>
      </w:r>
    </w:p>
    <w:p w14:paraId="27521D96" w14:textId="77777777" w:rsidR="00A425D5" w:rsidRPr="00197954" w:rsidRDefault="00A425D5" w:rsidP="00DA5950">
      <w:pPr>
        <w:suppressAutoHyphens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на расширение практики использования информационных технологий контрольно-счетными органами муниципальных образований при проведении контрольных и экспертно-аналитических мероприятий, увеличение охвата экспертно-аналитическими мероприятиями объектов исследования с целью выявления системных проблем на муниципальном уровне. </w:t>
      </w:r>
    </w:p>
    <w:bookmarkEnd w:id="2"/>
    <w:p w14:paraId="1445C834" w14:textId="77777777" w:rsidR="00A425D5" w:rsidRDefault="00A425D5" w:rsidP="00601346">
      <w:pPr>
        <w:suppressAutoHyphens/>
        <w:ind w:firstLine="0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41E3C05" w14:textId="77777777" w:rsidR="00601346" w:rsidRPr="00022DA0" w:rsidRDefault="00E119DF" w:rsidP="00E119DF">
      <w:pPr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="00601346"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="00601346"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Анализ деятельности контрольно-счетных органов в 2022 году</w:t>
      </w:r>
    </w:p>
    <w:p w14:paraId="26F17072" w14:textId="77777777" w:rsidR="00601346" w:rsidRPr="00197954" w:rsidRDefault="00601346" w:rsidP="0060134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период с февраля по март 2023 года Представительством в соответствии с планом работы проведен сбор, обобщение и анализ информации основной деятельности муниципальных контрольно-счетных органов-членов Союза МКСО в УФО, включая сведения о проведенных контрольно-счетными органами муниципальных образований мероприятий, выявленных нарушениях и принятых мерах. </w:t>
      </w:r>
    </w:p>
    <w:p w14:paraId="17739D15" w14:textId="77777777" w:rsidR="00601346" w:rsidRPr="00197954" w:rsidRDefault="00601346" w:rsidP="00601346">
      <w:pPr>
        <w:tabs>
          <w:tab w:val="left" w:pos="993"/>
        </w:tabs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14:paraId="495DF609" w14:textId="77777777" w:rsidR="00601346" w:rsidRPr="00197954" w:rsidRDefault="00601346" w:rsidP="00601346">
      <w:pPr>
        <w:tabs>
          <w:tab w:val="left" w:pos="993"/>
        </w:tabs>
        <w:ind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 Правовой статус, численность и профессиональная подготовка сотрудников</w:t>
      </w:r>
    </w:p>
    <w:p w14:paraId="34B49515" w14:textId="77777777" w:rsidR="00601346" w:rsidRPr="00197954" w:rsidRDefault="00601346" w:rsidP="00601346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представительства Союза МКС</w:t>
      </w:r>
      <w:r w:rsidR="00E119D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Уральском федеральном округе по состоянию на 01.01.2023 объединяет 50 контрольно-счетных органов муниципальных образований из 6-ти субъектов РФ, в том числе: Курганская (1), Свердловская</w:t>
      </w:r>
      <w:r w:rsidRPr="001979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(7), Челябинская (11), Тюменская области (3), Ямало-Ненецкий (13) и Ханты-Мансийский автономные округа (15).</w:t>
      </w:r>
    </w:p>
    <w:p w14:paraId="0EC809FE" w14:textId="77777777" w:rsidR="00601346" w:rsidRPr="00197954" w:rsidRDefault="00601346" w:rsidP="00601346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 по состоянию на 01.01.2023 статусом юридического лица наделены все контрольно-счетные органы.</w:t>
      </w:r>
    </w:p>
    <w:p w14:paraId="2B341411" w14:textId="77777777" w:rsidR="00601346" w:rsidRPr="00197954" w:rsidRDefault="00601346" w:rsidP="00601346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 xml:space="preserve">27.01.2023 принято решение о ликвидации Контрольно-счетной палаты Миасского городского округа и передаче полномочий КСП Челябинской области. </w:t>
      </w:r>
    </w:p>
    <w:p w14:paraId="07F28BE6" w14:textId="77777777" w:rsidR="00601346" w:rsidRPr="00197954" w:rsidRDefault="00601346" w:rsidP="00601346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 w:cs="Times New Roman"/>
          <w:sz w:val="28"/>
          <w:szCs w:val="28"/>
        </w:rPr>
        <w:t xml:space="preserve">При подготовке отчета использованы основные показатели деятельности, представленные в Представительство руководителями контрольно-счетных органов муниципальных образований УФО по итогам работы в 2022 году. </w:t>
      </w:r>
    </w:p>
    <w:p w14:paraId="7EEDA11C" w14:textId="77777777" w:rsidR="00601346" w:rsidRPr="00197954" w:rsidRDefault="00601346" w:rsidP="00601346">
      <w:pPr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Сводная информация предоставлена по сведениям от 49 членов МКСО (за исключением КСП города Миасса).</w:t>
      </w:r>
      <w:r w:rsidRPr="001979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4AB5F7" w14:textId="77777777" w:rsidR="00601346" w:rsidRPr="00197954" w:rsidRDefault="00601346" w:rsidP="00601346">
      <w:pPr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 января 2023 года фактическая численность сотрудников КСО составила 343 человека. </w:t>
      </w:r>
    </w:p>
    <w:p w14:paraId="3633BC3E" w14:textId="77777777" w:rsidR="00601346" w:rsidRPr="00197954" w:rsidRDefault="00601346" w:rsidP="00601346">
      <w:pPr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Усредненная численность по КСО составляет 7 сотрудников. Хотелось бы отметить, что сотрудники КСО обладают высоким уровнем профессиональной подготовки и практических навыков контрольно-ревизионной и управленческой деятельности.</w:t>
      </w:r>
    </w:p>
    <w:p w14:paraId="79C96592" w14:textId="77777777" w:rsidR="00601346" w:rsidRPr="00197954" w:rsidRDefault="00601346" w:rsidP="00601346">
      <w:pPr>
        <w:contextualSpacing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Численность сотрудников, прошедших обучение по программе профессионального развития (повышения квалификации) за последние три года, составила 353 человека, в отчетном году 142 человека. </w:t>
      </w:r>
    </w:p>
    <w:p w14:paraId="3E4A8415" w14:textId="77777777" w:rsidR="00601346" w:rsidRPr="00197954" w:rsidRDefault="00601346" w:rsidP="00601346">
      <w:pPr>
        <w:contextualSpacing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Деятельность контрольно-счетных органов УФО в 2022 году была направлена на повышение эффективности внешнего муниципального финансового контроля и осуществлялась в соответствии с целями и задачами, определенными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07.02.2011 № 6-ФЗ «Об общих принципах организации и 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 контрольно-счетных органов субъектов Российской Федерации и муниципальных образований».</w:t>
      </w:r>
    </w:p>
    <w:p w14:paraId="4BB9DECA" w14:textId="77777777" w:rsidR="00601346" w:rsidRPr="00197954" w:rsidRDefault="00601346" w:rsidP="00601346">
      <w:pPr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4A4B7F6" w14:textId="77777777" w:rsidR="00601346" w:rsidRPr="00197954" w:rsidRDefault="00601346" w:rsidP="00601346">
      <w:pPr>
        <w:tabs>
          <w:tab w:val="left" w:pos="993"/>
        </w:tabs>
        <w:ind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 Результаты деятельности МКСО</w:t>
      </w:r>
    </w:p>
    <w:p w14:paraId="2E322445" w14:textId="77777777" w:rsidR="00601346" w:rsidRPr="00197954" w:rsidRDefault="00601346" w:rsidP="00601346">
      <w:pPr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>Деятельность муниципальных контрольно-счетных палат округа в 2022 году была непосредственно связана с приоритетными направлениями социально-экономической политики муниципальных образований в части финансового контроля за законным, целевым и эффективным использованием бюджетных средств, снижения рисков и затрат общественных ресурсов при выполнении намеченных мероприятий.</w:t>
      </w:r>
    </w:p>
    <w:p w14:paraId="54A644FB" w14:textId="77777777" w:rsidR="00601346" w:rsidRPr="00197954" w:rsidRDefault="00601346" w:rsidP="00601346">
      <w:pPr>
        <w:suppressAutoHyphens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 xml:space="preserve">Основное внимание в работе контрольно-счетных органов, как и в предыдущие годы, было направлено на своевременное предотвращение финансовых нарушений, на исправление возникающих негативных ситуаций в социально значимых сферах, связанных с качеством жизни населения. </w:t>
      </w:r>
    </w:p>
    <w:p w14:paraId="09B129D4" w14:textId="77777777" w:rsidR="00601346" w:rsidRPr="00197954" w:rsidRDefault="00601346" w:rsidP="00601346">
      <w:pPr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>В 2022 году контрольно-счетными органами округа было проведено 2</w:t>
      </w:r>
      <w:r w:rsidR="00E119DF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>918</w:t>
      </w:r>
      <w:r w:rsidR="00E119DF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контрольных и экспертно-аналитических мероприятий, из них:</w:t>
      </w:r>
    </w:p>
    <w:p w14:paraId="6C9E58EB" w14:textId="77777777" w:rsidR="00601346" w:rsidRPr="00197954" w:rsidRDefault="00601346" w:rsidP="00601346">
      <w:pPr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>622 контрольных мероприятия, в том числе совместных и параллельных – 35;</w:t>
      </w:r>
    </w:p>
    <w:p w14:paraId="11C62456" w14:textId="77777777" w:rsidR="00601346" w:rsidRPr="00197954" w:rsidRDefault="00601346" w:rsidP="00601346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>2 111 экспертно-аналитических мероприятий, из них совместных и параллельных – 26</w:t>
      </w:r>
      <w:r w:rsidRPr="0019795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14:paraId="796CBF8B" w14:textId="77777777" w:rsidR="00601346" w:rsidRPr="00197954" w:rsidRDefault="00601346" w:rsidP="00601346">
      <w:pPr>
        <w:contextualSpacing/>
        <w:rPr>
          <w:rFonts w:ascii="Times New Roman" w:hAnsi="Times New Roman" w:cs="Times New Roman"/>
          <w:color w:val="4A4A4A"/>
          <w:sz w:val="28"/>
          <w:szCs w:val="28"/>
        </w:rPr>
      </w:pPr>
      <w:r w:rsidRPr="0019795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Как правило, в рамках указанных мероприятий проводился и аудит в сфере закупок.</w:t>
      </w:r>
    </w:p>
    <w:p w14:paraId="5BFD4290" w14:textId="77777777" w:rsidR="00601346" w:rsidRPr="00197954" w:rsidRDefault="00601346" w:rsidP="00601346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>В целом по сравнению с 2021 годом количество контрольных и экспертно-аналитических мероприятий возросло (2021 год – 2 096).</w:t>
      </w:r>
    </w:p>
    <w:p w14:paraId="1DEF6CF3" w14:textId="77777777" w:rsidR="00601346" w:rsidRPr="00197954" w:rsidRDefault="00601346" w:rsidP="0060134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19795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3426B38" wp14:editId="36181C49">
            <wp:extent cx="4794490" cy="2329132"/>
            <wp:effectExtent l="19050" t="0" r="6110" b="0"/>
            <wp:docPr id="1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5336991" w14:textId="77777777" w:rsidR="00601346" w:rsidRPr="00197954" w:rsidRDefault="00601346" w:rsidP="00601346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97954">
        <w:rPr>
          <w:rFonts w:ascii="Times New Roman" w:eastAsia="Calibri" w:hAnsi="Times New Roman" w:cs="Times New Roman"/>
          <w:sz w:val="28"/>
          <w:szCs w:val="28"/>
        </w:rPr>
        <w:t>Соответственно</w:t>
      </w:r>
      <w:r w:rsidR="00E119DF">
        <w:rPr>
          <w:rFonts w:ascii="Times New Roman" w:eastAsia="Calibri" w:hAnsi="Times New Roman" w:cs="Times New Roman"/>
          <w:sz w:val="28"/>
          <w:szCs w:val="28"/>
        </w:rPr>
        <w:t>,</w:t>
      </w:r>
      <w:r w:rsidRPr="00197954">
        <w:rPr>
          <w:rFonts w:ascii="Times New Roman" w:eastAsia="Calibri" w:hAnsi="Times New Roman" w:cs="Times New Roman"/>
          <w:sz w:val="28"/>
          <w:szCs w:val="28"/>
        </w:rPr>
        <w:t xml:space="preserve"> наблюдается рост количества выявленных нарушений и недостатков при проведении контрольных мероприятий, при этом положительным моментом отмечается увеличение процента объема устраненных финансовых нарушений (74%) от общего объема выявленных нарушений и недостатков.  </w:t>
      </w:r>
    </w:p>
    <w:p w14:paraId="20659780" w14:textId="77777777" w:rsidR="00601346" w:rsidRPr="00197954" w:rsidRDefault="00601346" w:rsidP="00601346">
      <w:pP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Так, за 2022 год контрольно-счетными палатами проверено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294</w:t>
      </w:r>
      <w:r w:rsidR="00E119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</w:t>
      </w:r>
      <w:r w:rsidR="00E119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руб., в том числе с нарушениями использовано на сумму более 40</w:t>
      </w:r>
      <w:r w:rsidR="00E119DF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млрд.</w:t>
      </w:r>
      <w:r w:rsidR="00E119DF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руб. </w:t>
      </w:r>
    </w:p>
    <w:p w14:paraId="7471C956" w14:textId="77777777" w:rsidR="00601346" w:rsidRPr="00197954" w:rsidRDefault="00601346" w:rsidP="00601346">
      <w:pPr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197954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Наблюдается и рост объема неэффективных расходов: за 2021 год он составил 1 150,3 млн. руб., в 2022 году 1 469,7 млн.</w:t>
      </w:r>
      <w:r w:rsidRPr="00197954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руб.</w:t>
      </w:r>
    </w:p>
    <w:p w14:paraId="4C45DF27" w14:textId="77777777" w:rsidR="00601346" w:rsidRPr="00197954" w:rsidRDefault="00601346" w:rsidP="00601346">
      <w:pPr>
        <w:rPr>
          <w:rFonts w:ascii="Times New Roman" w:hAnsi="Times New Roman" w:cs="Times New Roman"/>
          <w:i/>
          <w:sz w:val="28"/>
          <w:szCs w:val="28"/>
        </w:rPr>
      </w:pPr>
    </w:p>
    <w:p w14:paraId="2F8EBF33" w14:textId="77777777" w:rsidR="00601346" w:rsidRPr="00197954" w:rsidRDefault="00601346" w:rsidP="00601346">
      <w:pPr>
        <w:rPr>
          <w:rFonts w:ascii="Times New Roman" w:hAnsi="Times New Roman" w:cs="Times New Roman"/>
          <w:i/>
          <w:sz w:val="28"/>
          <w:szCs w:val="28"/>
        </w:rPr>
      </w:pPr>
      <w:r w:rsidRPr="00197954">
        <w:rPr>
          <w:rFonts w:ascii="Times New Roman" w:hAnsi="Times New Roman" w:cs="Times New Roman"/>
          <w:i/>
          <w:sz w:val="28"/>
          <w:szCs w:val="28"/>
        </w:rPr>
        <w:t>Динамика объема проверенных средств, выявленных нарушений и недостатков, неэффективное использование средств, при проведении контрольных мероприятий (млн.</w:t>
      </w:r>
      <w:r w:rsidRPr="00197954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Pr="00197954">
        <w:rPr>
          <w:rFonts w:ascii="Times New Roman" w:hAnsi="Times New Roman" w:cs="Times New Roman"/>
          <w:i/>
          <w:sz w:val="28"/>
          <w:szCs w:val="28"/>
        </w:rPr>
        <w:t>руб.)</w:t>
      </w:r>
    </w:p>
    <w:p w14:paraId="1249CDD0" w14:textId="77777777" w:rsidR="00601346" w:rsidRPr="00197954" w:rsidRDefault="00601346" w:rsidP="00601346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119D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601E74C" wp14:editId="22133317">
            <wp:extent cx="5389713" cy="2579298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4696693" w14:textId="77777777" w:rsidR="00601346" w:rsidRPr="00197954" w:rsidRDefault="00601346" w:rsidP="00601346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Как видно из диаграммы, в общей структуре выявленных нарушений наибольший удельный вес 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(порядка 57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ru-RU" w:bidi="ru-RU"/>
        </w:rPr>
        <w:t> </w:t>
      </w: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% от общего объема нарушений) </w:t>
      </w: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>составили нарушения в сфере управления и распоряжения муниципальной собственностью.</w:t>
      </w:r>
    </w:p>
    <w:p w14:paraId="4A90F037" w14:textId="77777777" w:rsidR="00601346" w:rsidRPr="00197954" w:rsidRDefault="00601346" w:rsidP="00601346">
      <w:pP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Структура выявленных нарушений представлена на диаграмме. </w:t>
      </w:r>
    </w:p>
    <w:p w14:paraId="355C4D84" w14:textId="77777777" w:rsidR="00601346" w:rsidRPr="00197954" w:rsidRDefault="00601346" w:rsidP="00601346">
      <w:pP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 w:bidi="ru-RU"/>
        </w:rPr>
      </w:pPr>
    </w:p>
    <w:p w14:paraId="31168B22" w14:textId="77777777" w:rsidR="00601346" w:rsidRPr="00197954" w:rsidRDefault="00601346" w:rsidP="00601346">
      <w:pP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 w:bidi="ru-RU"/>
        </w:rPr>
        <w:t>Структура выявленных нарушений (млн. руб.)</w:t>
      </w:r>
    </w:p>
    <w:p w14:paraId="48E46A72" w14:textId="77777777" w:rsidR="00601346" w:rsidRPr="00197954" w:rsidRDefault="00601346" w:rsidP="00601346">
      <w:pP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 w:bidi="ru-RU"/>
        </w:rPr>
      </w:pPr>
    </w:p>
    <w:p w14:paraId="7DD4821C" w14:textId="77777777" w:rsidR="00601346" w:rsidRPr="00197954" w:rsidRDefault="00601346" w:rsidP="008963B7">
      <w:pPr>
        <w:ind w:firstLine="0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19795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9BC315" wp14:editId="5397F2A4">
            <wp:extent cx="5512279" cy="3243532"/>
            <wp:effectExtent l="0" t="0" r="0" b="0"/>
            <wp:docPr id="3" name="Объект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C905F2F" w14:textId="77777777" w:rsidR="00601346" w:rsidRPr="00197954" w:rsidRDefault="00601346" w:rsidP="00601346">
      <w:pP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14:paraId="29A08763" w14:textId="77777777" w:rsidR="00601346" w:rsidRPr="00197954" w:rsidRDefault="00601346" w:rsidP="00601346">
      <w:pPr>
        <w:shd w:val="clear" w:color="auto" w:fill="FFFFFF"/>
        <w:suppressAutoHyphens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sz w:val="28"/>
          <w:szCs w:val="28"/>
        </w:rPr>
        <w:t>Ежегодно в поле деятельности контрольно-счетных палат, в зависимости от плана деятельности, попадает от</w:t>
      </w:r>
      <w:r w:rsidRPr="0019795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97954">
        <w:rPr>
          <w:rFonts w:ascii="Times New Roman" w:eastAsia="Calibri" w:hAnsi="Times New Roman" w:cs="Times New Roman"/>
          <w:sz w:val="28"/>
          <w:szCs w:val="28"/>
        </w:rPr>
        <w:t>15</w:t>
      </w:r>
      <w:r w:rsidRPr="0019795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97954">
        <w:rPr>
          <w:rFonts w:ascii="Times New Roman" w:eastAsia="Calibri" w:hAnsi="Times New Roman" w:cs="Times New Roman"/>
          <w:sz w:val="28"/>
          <w:szCs w:val="28"/>
        </w:rPr>
        <w:t>до</w:t>
      </w:r>
      <w:r w:rsidRPr="0019795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97954">
        <w:rPr>
          <w:rFonts w:ascii="Times New Roman" w:eastAsia="Calibri" w:hAnsi="Times New Roman" w:cs="Times New Roman"/>
          <w:sz w:val="28"/>
          <w:szCs w:val="28"/>
        </w:rPr>
        <w:t>51</w:t>
      </w:r>
      <w:r w:rsidRPr="0019795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97954">
        <w:rPr>
          <w:rFonts w:ascii="Times New Roman" w:eastAsia="Calibri" w:hAnsi="Times New Roman" w:cs="Times New Roman"/>
          <w:sz w:val="28"/>
          <w:szCs w:val="28"/>
        </w:rPr>
        <w:t>% от общего объема денежных средств, предусмотренных решениями о бюджете муниципальных образований на исполнение расходных обязательств.</w:t>
      </w: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E76975E" w14:textId="77777777" w:rsidR="00601346" w:rsidRPr="00197954" w:rsidRDefault="00601346" w:rsidP="00601346">
      <w:pPr>
        <w:suppressAutoHyphens/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 xml:space="preserve">Важным направлением деятельности контрольно-счетных органов является контроль за устранением нарушений и недостатков, выявленных в ходе проведения контрольных и экспертно-аналитических мероприятий, и предотвращения их в будущем.  </w:t>
      </w:r>
    </w:p>
    <w:p w14:paraId="76999FAD" w14:textId="77777777" w:rsidR="00601346" w:rsidRPr="00197954" w:rsidRDefault="00601346" w:rsidP="00601346">
      <w:pPr>
        <w:suppressAutoHyphens/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>По результатам контрольных и экспертно-аналитических мероприятий 2022</w:t>
      </w:r>
      <w:r w:rsidR="003C030E">
        <w:rPr>
          <w:rFonts w:ascii="Times New Roman" w:hAnsi="Times New Roman" w:cs="Times New Roman"/>
          <w:sz w:val="28"/>
          <w:szCs w:val="28"/>
        </w:rPr>
        <w:t> </w:t>
      </w:r>
      <w:r w:rsidRPr="00197954">
        <w:rPr>
          <w:rFonts w:ascii="Times New Roman" w:hAnsi="Times New Roman" w:cs="Times New Roman"/>
          <w:sz w:val="28"/>
          <w:szCs w:val="28"/>
        </w:rPr>
        <w:t>года из выявленных нарушений в размере более 40,9</w:t>
      </w:r>
      <w:r w:rsidRPr="0019795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97954">
        <w:rPr>
          <w:rFonts w:ascii="Times New Roman" w:hAnsi="Times New Roman" w:cs="Times New Roman"/>
          <w:sz w:val="28"/>
          <w:szCs w:val="28"/>
        </w:rPr>
        <w:t>млрд.</w:t>
      </w:r>
      <w:r w:rsidRPr="0019795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97954">
        <w:rPr>
          <w:rFonts w:ascii="Times New Roman" w:hAnsi="Times New Roman" w:cs="Times New Roman"/>
          <w:sz w:val="28"/>
          <w:szCs w:val="28"/>
        </w:rPr>
        <w:t>рублей устранено на сумму более 29,9</w:t>
      </w:r>
      <w:r w:rsidRPr="0019795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97954">
        <w:rPr>
          <w:rFonts w:ascii="Times New Roman" w:hAnsi="Times New Roman" w:cs="Times New Roman"/>
          <w:sz w:val="28"/>
          <w:szCs w:val="28"/>
        </w:rPr>
        <w:t>млрд.</w:t>
      </w:r>
      <w:r w:rsidRPr="0019795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97954">
        <w:rPr>
          <w:rFonts w:ascii="Times New Roman" w:hAnsi="Times New Roman" w:cs="Times New Roman"/>
          <w:sz w:val="28"/>
          <w:szCs w:val="28"/>
        </w:rPr>
        <w:t>рублей</w:t>
      </w:r>
      <w:r w:rsidR="003C030E">
        <w:rPr>
          <w:rFonts w:ascii="Times New Roman" w:hAnsi="Times New Roman" w:cs="Times New Roman"/>
          <w:sz w:val="28"/>
          <w:szCs w:val="28"/>
        </w:rPr>
        <w:t>,</w:t>
      </w:r>
      <w:r w:rsidRPr="00197954">
        <w:rPr>
          <w:rFonts w:ascii="Times New Roman" w:hAnsi="Times New Roman" w:cs="Times New Roman"/>
          <w:sz w:val="28"/>
          <w:szCs w:val="28"/>
        </w:rPr>
        <w:t xml:space="preserve"> или 73%.</w:t>
      </w:r>
    </w:p>
    <w:p w14:paraId="7E8FA854" w14:textId="77777777" w:rsidR="00601346" w:rsidRPr="00197954" w:rsidRDefault="00601346" w:rsidP="00601346">
      <w:pPr>
        <w:shd w:val="clear" w:color="auto" w:fill="FFFFFF"/>
        <w:suppressAutoHyphens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sz w:val="28"/>
          <w:szCs w:val="28"/>
        </w:rPr>
        <w:lastRenderedPageBreak/>
        <w:t>Объёмным блоком работы контрольно-счётных палат является экспертная деятельность</w:t>
      </w:r>
      <w:r w:rsidRPr="0019795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результатом которой в 2022 году стала подготовка 4</w:t>
      </w:r>
      <w:r w:rsidRPr="0019795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 w:eastAsia="ru-RU"/>
        </w:rPr>
        <w:t> </w:t>
      </w:r>
      <w:r w:rsidRPr="0019795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915 (2021 год – 3 398) экспертных заключений на проекты муниципальных нормативно-правовых актов</w:t>
      </w:r>
      <w:r w:rsidRPr="001979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9795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 экспертизы муниципальных программ.</w:t>
      </w:r>
      <w:r w:rsidRPr="001979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839A1B7" w14:textId="77777777" w:rsidR="00601346" w:rsidRPr="00197954" w:rsidRDefault="00601346" w:rsidP="00601346">
      <w:pPr>
        <w:shd w:val="clear" w:color="auto" w:fill="FFFFFF"/>
        <w:suppressAutoHyphens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97954">
        <w:rPr>
          <w:rFonts w:ascii="Times New Roman" w:eastAsia="Calibri" w:hAnsi="Times New Roman" w:cs="Times New Roman"/>
          <w:sz w:val="28"/>
          <w:szCs w:val="28"/>
        </w:rPr>
        <w:t>Усиление акцента на экспертно-аналитической деятельности отражает тенденцию развития муниципального финансового контроля в Российской Федерации.</w:t>
      </w:r>
    </w:p>
    <w:p w14:paraId="05FDC56C" w14:textId="77777777" w:rsidR="00601346" w:rsidRPr="00197954" w:rsidRDefault="00601346" w:rsidP="00601346">
      <w:pPr>
        <w:rPr>
          <w:rFonts w:ascii="Times New Roman" w:hAnsi="Times New Roman" w:cs="Times New Roman"/>
          <w:i/>
          <w:sz w:val="28"/>
          <w:szCs w:val="28"/>
        </w:rPr>
      </w:pPr>
    </w:p>
    <w:p w14:paraId="738B6ED6" w14:textId="77777777" w:rsidR="00601346" w:rsidRPr="00197954" w:rsidRDefault="00601346" w:rsidP="00601346">
      <w:pPr>
        <w:rPr>
          <w:rFonts w:ascii="Times New Roman" w:hAnsi="Times New Roman" w:cs="Times New Roman"/>
          <w:i/>
          <w:sz w:val="28"/>
          <w:szCs w:val="28"/>
        </w:rPr>
      </w:pPr>
      <w:r w:rsidRPr="00197954">
        <w:rPr>
          <w:rFonts w:ascii="Times New Roman" w:hAnsi="Times New Roman" w:cs="Times New Roman"/>
          <w:i/>
          <w:sz w:val="28"/>
          <w:szCs w:val="28"/>
        </w:rPr>
        <w:t>Показатели интенсивности труда сотрудников контрольно-счетных органов по проведенным контрольным и экспертно-аналитическим мероприятиям.</w:t>
      </w:r>
    </w:p>
    <w:p w14:paraId="47280732" w14:textId="77777777" w:rsidR="00601346" w:rsidRPr="00197954" w:rsidRDefault="00601346" w:rsidP="00601346">
      <w:pPr>
        <w:tabs>
          <w:tab w:val="left" w:pos="0"/>
          <w:tab w:val="left" w:pos="567"/>
        </w:tabs>
        <w:rPr>
          <w:rFonts w:ascii="Times New Roman" w:eastAsia="Calibri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noProof/>
          <w:color w:val="4A4A4A"/>
          <w:sz w:val="28"/>
          <w:szCs w:val="28"/>
          <w:lang w:eastAsia="ru-RU"/>
        </w:rPr>
        <w:drawing>
          <wp:inline distT="0" distB="0" distL="0" distR="0" wp14:anchorId="07445AA5" wp14:editId="64560FFB">
            <wp:extent cx="5745193" cy="24193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5A8E1F4" w14:textId="77777777" w:rsidR="00601346" w:rsidRPr="00197954" w:rsidRDefault="00601346" w:rsidP="0060134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адрес объектов контроля контрольно-счетными органами муниципальных образований направлено 556 представлений, предписаний и информационных писем, из них 531 представление, 25 предписаний, что на 40 представлений и предписаний больше, чем в предыдущем периоде (за 2021 год – 515</w:t>
      </w:r>
      <w:r w:rsidR="00896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представлений, предписаний). П</w:t>
      </w:r>
      <w:r w:rsidRPr="00197954">
        <w:rPr>
          <w:rFonts w:ascii="Times New Roman" w:eastAsia="Calibri" w:hAnsi="Times New Roman" w:cs="Times New Roman"/>
          <w:sz w:val="28"/>
          <w:szCs w:val="28"/>
        </w:rPr>
        <w:t>о всем представлениям разработаны планы мероприятий и приняты меры по устранению выявленных нарушений.</w:t>
      </w:r>
    </w:p>
    <w:p w14:paraId="1AF130D9" w14:textId="77777777" w:rsidR="00601346" w:rsidRPr="00197954" w:rsidRDefault="00601346" w:rsidP="00601346">
      <w:pPr>
        <w:shd w:val="clear" w:color="auto" w:fill="FFFFFF"/>
        <w:suppressAutoHyphens/>
        <w:rPr>
          <w:rFonts w:ascii="Times New Roman" w:eastAsia="Calibri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noProof/>
          <w:color w:val="4A4A4A"/>
          <w:sz w:val="28"/>
          <w:szCs w:val="28"/>
          <w:lang w:eastAsia="ru-RU"/>
        </w:rPr>
        <w:drawing>
          <wp:inline distT="0" distB="0" distL="0" distR="0" wp14:anchorId="54AFF82F" wp14:editId="7DD10168">
            <wp:extent cx="5725795" cy="2085975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1EBBB31" w14:textId="77777777" w:rsidR="00601346" w:rsidRPr="00197954" w:rsidRDefault="00601346" w:rsidP="00601346">
      <w:pPr>
        <w:suppressAutoHyphens/>
        <w:rPr>
          <w:rFonts w:ascii="Times New Roman" w:eastAsia="Calibri" w:hAnsi="Times New Roman" w:cs="Times New Roman"/>
          <w:sz w:val="28"/>
          <w:szCs w:val="28"/>
        </w:rPr>
      </w:pPr>
      <w:r w:rsidRPr="00197954">
        <w:rPr>
          <w:rFonts w:ascii="Times New Roman" w:eastAsia="Calibri" w:hAnsi="Times New Roman" w:cs="Times New Roman"/>
          <w:sz w:val="28"/>
          <w:szCs w:val="28"/>
        </w:rPr>
        <w:t>Привлечено к дисциплинарной ответственности 485</w:t>
      </w:r>
      <w:r w:rsidR="003C030E">
        <w:rPr>
          <w:rFonts w:ascii="Times New Roman" w:eastAsia="Calibri" w:hAnsi="Times New Roman" w:cs="Times New Roman"/>
          <w:sz w:val="28"/>
          <w:szCs w:val="28"/>
        </w:rPr>
        <w:t> </w:t>
      </w:r>
      <w:r w:rsidRPr="00197954">
        <w:rPr>
          <w:rFonts w:ascii="Times New Roman" w:eastAsia="Calibri" w:hAnsi="Times New Roman" w:cs="Times New Roman"/>
          <w:sz w:val="28"/>
          <w:szCs w:val="28"/>
        </w:rPr>
        <w:t>должностных лиц объектов контроля.</w:t>
      </w:r>
    </w:p>
    <w:p w14:paraId="3B790FC8" w14:textId="77777777" w:rsidR="00601346" w:rsidRPr="00197954" w:rsidRDefault="00601346" w:rsidP="00601346">
      <w:pPr>
        <w:suppressAutoHyphens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Сотрудниками контрольно-счетных органов </w:t>
      </w:r>
      <w:r w:rsidRPr="00197954">
        <w:rPr>
          <w:rFonts w:ascii="Times New Roman" w:eastAsia="Calibri" w:hAnsi="Times New Roman" w:cs="Times New Roman"/>
          <w:sz w:val="28"/>
          <w:szCs w:val="28"/>
        </w:rPr>
        <w:t>составлено</w:t>
      </w:r>
      <w:r w:rsidRPr="0019795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137 протоколов об административных правонарушениях, в результате рассмотрения которых к административной ответственности привлечены 152 должностных и юридических лица.</w:t>
      </w:r>
    </w:p>
    <w:p w14:paraId="2E5F425A" w14:textId="77777777" w:rsidR="00601346" w:rsidRPr="00197954" w:rsidRDefault="00601346" w:rsidP="00601346">
      <w:pPr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>В 2022 году в среднем каждым сотрудником контрольно-счетных палат выявлено нарушений и недостатков на сумму свыше 119,7</w:t>
      </w:r>
      <w:r w:rsidR="003C030E">
        <w:rPr>
          <w:rFonts w:ascii="Times New Roman" w:hAnsi="Times New Roman" w:cs="Times New Roman"/>
          <w:sz w:val="28"/>
          <w:szCs w:val="28"/>
        </w:rPr>
        <w:t> </w:t>
      </w:r>
      <w:r w:rsidRPr="00197954">
        <w:rPr>
          <w:rFonts w:ascii="Times New Roman" w:hAnsi="Times New Roman" w:cs="Times New Roman"/>
          <w:sz w:val="28"/>
          <w:szCs w:val="28"/>
        </w:rPr>
        <w:t>млн.</w:t>
      </w:r>
      <w:r w:rsidR="003C030E">
        <w:rPr>
          <w:rFonts w:ascii="Times New Roman" w:hAnsi="Times New Roman" w:cs="Times New Roman"/>
          <w:sz w:val="28"/>
          <w:szCs w:val="28"/>
        </w:rPr>
        <w:t> </w:t>
      </w:r>
      <w:r w:rsidRPr="00197954">
        <w:rPr>
          <w:rFonts w:ascii="Times New Roman" w:hAnsi="Times New Roman" w:cs="Times New Roman"/>
          <w:sz w:val="28"/>
          <w:szCs w:val="28"/>
        </w:rPr>
        <w:t xml:space="preserve">рублей, при этом </w:t>
      </w:r>
      <w:r w:rsidRPr="00197954">
        <w:rPr>
          <w:rFonts w:ascii="Times New Roman" w:hAnsi="Times New Roman" w:cs="Times New Roman"/>
          <w:sz w:val="28"/>
          <w:szCs w:val="28"/>
        </w:rPr>
        <w:lastRenderedPageBreak/>
        <w:t>более 83% из выявленных нарушений, подлежащих устранению, устранено либо в ходе проведения контрольных и экспертно-аналитических мероприятий, либо по их результатам.</w:t>
      </w:r>
    </w:p>
    <w:p w14:paraId="1781303E" w14:textId="77777777" w:rsidR="00601346" w:rsidRPr="00197954" w:rsidRDefault="00601346" w:rsidP="00601346">
      <w:pPr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>К этому можно добавить, что только за 2022 год контрольно-счетные органы предотвратили, восстановили в бюджеты муниципальных образований УФО более 40</w:t>
      </w:r>
      <w:r w:rsidR="003C030E">
        <w:rPr>
          <w:rFonts w:ascii="Times New Roman" w:hAnsi="Times New Roman" w:cs="Times New Roman"/>
          <w:sz w:val="28"/>
          <w:szCs w:val="28"/>
        </w:rPr>
        <w:t> </w:t>
      </w:r>
      <w:r w:rsidRPr="00197954">
        <w:rPr>
          <w:rFonts w:ascii="Times New Roman" w:hAnsi="Times New Roman" w:cs="Times New Roman"/>
          <w:sz w:val="28"/>
          <w:szCs w:val="28"/>
        </w:rPr>
        <w:t xml:space="preserve">рублей на каждый рубль, затраченный на содержание контрольно-счетных палат. </w:t>
      </w:r>
    </w:p>
    <w:p w14:paraId="422BE219" w14:textId="01A9A9E6" w:rsidR="007001D5" w:rsidRPr="00D867B8" w:rsidRDefault="00601346" w:rsidP="00D867B8">
      <w:pPr>
        <w:contextualSpacing/>
        <w:rPr>
          <w:rFonts w:ascii="Times New Roman" w:hAnsi="Times New Roman" w:cs="Times New Roman"/>
          <w:sz w:val="28"/>
          <w:szCs w:val="28"/>
        </w:rPr>
      </w:pPr>
      <w:r w:rsidRPr="00197954">
        <w:rPr>
          <w:rFonts w:ascii="Times New Roman" w:hAnsi="Times New Roman" w:cs="Times New Roman"/>
          <w:sz w:val="28"/>
          <w:szCs w:val="28"/>
        </w:rPr>
        <w:t>Повышение результативности контрольно-ревизионной работы, её качества, сокращение сроков проверок, глубокий, обоснованный анализ производственно-хозяйственных и финансово-экономических процессов в проверяемом субъекте хозяйствования, полнота, чёткость в изложении итогов проверок, грамотное оформление документов, высокопрофессиональная подготовка экспертных заключений, знание федерального и регионального законодательства, бухгалтерского учёта, этические нормы и рациональная организация труда специалистов – вот неполный перечень основных слагаемых, определяющих эффективность деятельности контролёров и контрольно-счётного органа в целом.</w:t>
      </w:r>
    </w:p>
    <w:sectPr w:rsidR="007001D5" w:rsidRPr="00D867B8" w:rsidSect="0085255D">
      <w:headerReference w:type="even" r:id="rId13"/>
      <w:headerReference w:type="default" r:id="rId14"/>
      <w:headerReference w:type="first" r:id="rId15"/>
      <w:type w:val="continuous"/>
      <w:pgSz w:w="11906" w:h="16838" w:code="9"/>
      <w:pgMar w:top="709" w:right="566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87276" w14:textId="77777777" w:rsidR="008963B7" w:rsidRDefault="008963B7">
      <w:r>
        <w:separator/>
      </w:r>
    </w:p>
  </w:endnote>
  <w:endnote w:type="continuationSeparator" w:id="0">
    <w:p w14:paraId="5FF9D21D" w14:textId="77777777" w:rsidR="008963B7" w:rsidRDefault="0089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T Jenevers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6B593" w14:textId="77777777" w:rsidR="008963B7" w:rsidRDefault="008963B7">
      <w:r>
        <w:separator/>
      </w:r>
    </w:p>
  </w:footnote>
  <w:footnote w:type="continuationSeparator" w:id="0">
    <w:p w14:paraId="03A03BBE" w14:textId="77777777" w:rsidR="008963B7" w:rsidRDefault="00896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EFBB" w14:textId="77777777" w:rsidR="008963B7" w:rsidRDefault="008963B7">
    <w:pPr>
      <w:spacing w:line="259" w:lineRule="auto"/>
      <w:ind w:right="1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rFonts w:ascii="Times New Roman" w:eastAsia="Times New Roman" w:hAnsi="Times New Roman"/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8978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D3163EA" w14:textId="77777777" w:rsidR="008963B7" w:rsidRPr="0087026C" w:rsidRDefault="008963B7" w:rsidP="00820B87">
        <w:pPr>
          <w:pStyle w:val="a9"/>
          <w:ind w:firstLine="0"/>
          <w:jc w:val="center"/>
          <w:rPr>
            <w:sz w:val="20"/>
            <w:szCs w:val="20"/>
          </w:rPr>
        </w:pPr>
        <w:r w:rsidRPr="0087026C">
          <w:rPr>
            <w:sz w:val="20"/>
            <w:szCs w:val="20"/>
          </w:rPr>
          <w:fldChar w:fldCharType="begin"/>
        </w:r>
        <w:r w:rsidRPr="0087026C">
          <w:rPr>
            <w:sz w:val="20"/>
            <w:szCs w:val="20"/>
          </w:rPr>
          <w:instrText>PAGE   \* MERGEFORMAT</w:instrText>
        </w:r>
        <w:r w:rsidRPr="0087026C">
          <w:rPr>
            <w:sz w:val="20"/>
            <w:szCs w:val="20"/>
          </w:rPr>
          <w:fldChar w:fldCharType="separate"/>
        </w:r>
        <w:r w:rsidR="00FF2C63">
          <w:rPr>
            <w:noProof/>
            <w:sz w:val="20"/>
            <w:szCs w:val="20"/>
          </w:rPr>
          <w:t>73</w:t>
        </w:r>
        <w:r w:rsidRPr="0087026C">
          <w:rPr>
            <w:noProof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FFD9B" w14:textId="77777777" w:rsidR="008963B7" w:rsidRDefault="008963B7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10.2pt;height:3.4pt" coordsize="" o:spt="100" o:bullet="t" adj="0,,0" path="" stroked="f">
        <v:stroke joinstyle="miter"/>
        <v:imagedata r:id="rId1" o:title="image161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pt;height:.7pt;visibility:visible;mso-wrap-style:square" o:bullet="t">
        <v:imagedata r:id="rId2" o:title=""/>
      </v:shape>
    </w:pict>
  </w:numPicBullet>
  <w:numPicBullet w:numPicBulletId="2">
    <w:pict>
      <v:shape id="_x0000_i1028" type="#_x0000_t75" style="width:.7pt;height:.7pt;visibility:visible;mso-wrap-style:square" o:bullet="t">
        <v:imagedata r:id="rId3" o:title=""/>
      </v:shape>
    </w:pict>
  </w:numPicBullet>
  <w:numPicBullet w:numPicBulletId="3">
    <w:pict>
      <v:shape id="_x0000_i1029" type="#_x0000_t75" style="width:10.2pt;height:6.1pt;visibility:visible;mso-wrap-style:square" o:bullet="t">
        <v:imagedata r:id="rId4" o:title="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</w:abstractNum>
  <w:abstractNum w:abstractNumId="2" w15:restartNumberingAfterBreak="0">
    <w:nsid w:val="027F703F"/>
    <w:multiLevelType w:val="hybridMultilevel"/>
    <w:tmpl w:val="E36677A4"/>
    <w:lvl w:ilvl="0" w:tplc="29A8735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37184F"/>
    <w:multiLevelType w:val="hybridMultilevel"/>
    <w:tmpl w:val="97066B9E"/>
    <w:lvl w:ilvl="0" w:tplc="298C4F62">
      <w:numFmt w:val="bullet"/>
      <w:lvlText w:val="o"/>
      <w:lvlJc w:val="left"/>
      <w:pPr>
        <w:ind w:left="635" w:hanging="220"/>
      </w:pPr>
      <w:rPr>
        <w:rFonts w:ascii="Times New Roman" w:eastAsia="Times New Roman" w:hAnsi="Times New Roman" w:cs="Times New Roman" w:hint="default"/>
        <w:color w:val="111111"/>
        <w:w w:val="99"/>
        <w:sz w:val="28"/>
        <w:szCs w:val="28"/>
        <w:lang w:val="ru-RU" w:eastAsia="en-US" w:bidi="ar-SA"/>
      </w:rPr>
    </w:lvl>
    <w:lvl w:ilvl="1" w:tplc="B1161BB6">
      <w:numFmt w:val="bullet"/>
      <w:lvlText w:val="-"/>
      <w:lvlJc w:val="left"/>
      <w:pPr>
        <w:ind w:left="223" w:hanging="225"/>
      </w:pPr>
      <w:rPr>
        <w:rFonts w:hint="default"/>
        <w:w w:val="100"/>
        <w:lang w:val="ru-RU" w:eastAsia="en-US" w:bidi="ar-SA"/>
      </w:rPr>
    </w:lvl>
    <w:lvl w:ilvl="2" w:tplc="7F9AD47C">
      <w:numFmt w:val="bullet"/>
      <w:lvlText w:val="•"/>
      <w:lvlJc w:val="left"/>
      <w:pPr>
        <w:ind w:left="1646" w:hanging="225"/>
      </w:pPr>
      <w:rPr>
        <w:rFonts w:hint="default"/>
        <w:lang w:val="ru-RU" w:eastAsia="en-US" w:bidi="ar-SA"/>
      </w:rPr>
    </w:lvl>
    <w:lvl w:ilvl="3" w:tplc="114E35B4">
      <w:numFmt w:val="bullet"/>
      <w:lvlText w:val="•"/>
      <w:lvlJc w:val="left"/>
      <w:pPr>
        <w:ind w:left="2653" w:hanging="225"/>
      </w:pPr>
      <w:rPr>
        <w:rFonts w:hint="default"/>
        <w:lang w:val="ru-RU" w:eastAsia="en-US" w:bidi="ar-SA"/>
      </w:rPr>
    </w:lvl>
    <w:lvl w:ilvl="4" w:tplc="82CC60FE">
      <w:numFmt w:val="bullet"/>
      <w:lvlText w:val="•"/>
      <w:lvlJc w:val="left"/>
      <w:pPr>
        <w:ind w:left="3660" w:hanging="225"/>
      </w:pPr>
      <w:rPr>
        <w:rFonts w:hint="default"/>
        <w:lang w:val="ru-RU" w:eastAsia="en-US" w:bidi="ar-SA"/>
      </w:rPr>
    </w:lvl>
    <w:lvl w:ilvl="5" w:tplc="8DD4A7FC">
      <w:numFmt w:val="bullet"/>
      <w:lvlText w:val="•"/>
      <w:lvlJc w:val="left"/>
      <w:pPr>
        <w:ind w:left="4667" w:hanging="225"/>
      </w:pPr>
      <w:rPr>
        <w:rFonts w:hint="default"/>
        <w:lang w:val="ru-RU" w:eastAsia="en-US" w:bidi="ar-SA"/>
      </w:rPr>
    </w:lvl>
    <w:lvl w:ilvl="6" w:tplc="F176DD3C">
      <w:numFmt w:val="bullet"/>
      <w:lvlText w:val="•"/>
      <w:lvlJc w:val="left"/>
      <w:pPr>
        <w:ind w:left="5674" w:hanging="225"/>
      </w:pPr>
      <w:rPr>
        <w:rFonts w:hint="default"/>
        <w:lang w:val="ru-RU" w:eastAsia="en-US" w:bidi="ar-SA"/>
      </w:rPr>
    </w:lvl>
    <w:lvl w:ilvl="7" w:tplc="F6C8FC6A">
      <w:numFmt w:val="bullet"/>
      <w:lvlText w:val="•"/>
      <w:lvlJc w:val="left"/>
      <w:pPr>
        <w:ind w:left="6681" w:hanging="225"/>
      </w:pPr>
      <w:rPr>
        <w:rFonts w:hint="default"/>
        <w:lang w:val="ru-RU" w:eastAsia="en-US" w:bidi="ar-SA"/>
      </w:rPr>
    </w:lvl>
    <w:lvl w:ilvl="8" w:tplc="32684276">
      <w:numFmt w:val="bullet"/>
      <w:lvlText w:val="•"/>
      <w:lvlJc w:val="left"/>
      <w:pPr>
        <w:ind w:left="7687" w:hanging="225"/>
      </w:pPr>
      <w:rPr>
        <w:rFonts w:hint="default"/>
        <w:lang w:val="ru-RU" w:eastAsia="en-US" w:bidi="ar-SA"/>
      </w:rPr>
    </w:lvl>
  </w:abstractNum>
  <w:abstractNum w:abstractNumId="4" w15:restartNumberingAfterBreak="0">
    <w:nsid w:val="07933445"/>
    <w:multiLevelType w:val="hybridMultilevel"/>
    <w:tmpl w:val="61D463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72A02"/>
    <w:multiLevelType w:val="hybridMultilevel"/>
    <w:tmpl w:val="8F0669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D327D"/>
    <w:multiLevelType w:val="multilevel"/>
    <w:tmpl w:val="B2142E0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7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14BC207E"/>
    <w:multiLevelType w:val="multilevel"/>
    <w:tmpl w:val="FAD2C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60C7646"/>
    <w:multiLevelType w:val="hybridMultilevel"/>
    <w:tmpl w:val="34087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9682E"/>
    <w:multiLevelType w:val="hybridMultilevel"/>
    <w:tmpl w:val="807EC5C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E61AFF"/>
    <w:multiLevelType w:val="hybridMultilevel"/>
    <w:tmpl w:val="F716B25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1B6525FB"/>
    <w:multiLevelType w:val="hybridMultilevel"/>
    <w:tmpl w:val="8126EDB6"/>
    <w:lvl w:ilvl="0" w:tplc="29A873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B8D30B8"/>
    <w:multiLevelType w:val="hybridMultilevel"/>
    <w:tmpl w:val="940E5540"/>
    <w:lvl w:ilvl="0" w:tplc="FB9664F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F0423B1"/>
    <w:multiLevelType w:val="hybridMultilevel"/>
    <w:tmpl w:val="EBBE8700"/>
    <w:lvl w:ilvl="0" w:tplc="87D6999A">
      <w:start w:val="1"/>
      <w:numFmt w:val="bullet"/>
      <w:lvlText w:val="-"/>
      <w:lvlJc w:val="left"/>
      <w:pPr>
        <w:ind w:left="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0FCB97A">
      <w:start w:val="1"/>
      <w:numFmt w:val="bullet"/>
      <w:lvlText w:val="o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30AA6DA">
      <w:start w:val="1"/>
      <w:numFmt w:val="bullet"/>
      <w:lvlText w:val="▪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CE21542">
      <w:start w:val="1"/>
      <w:numFmt w:val="bullet"/>
      <w:lvlText w:val="•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AC6564C">
      <w:start w:val="1"/>
      <w:numFmt w:val="bullet"/>
      <w:lvlText w:val="o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1F2F67E">
      <w:start w:val="1"/>
      <w:numFmt w:val="bullet"/>
      <w:lvlText w:val="▪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C92FBEC">
      <w:start w:val="1"/>
      <w:numFmt w:val="bullet"/>
      <w:lvlText w:val="•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AC81916">
      <w:start w:val="1"/>
      <w:numFmt w:val="bullet"/>
      <w:lvlText w:val="o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CDCA775E">
      <w:start w:val="1"/>
      <w:numFmt w:val="bullet"/>
      <w:lvlText w:val="▪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F87485E"/>
    <w:multiLevelType w:val="hybridMultilevel"/>
    <w:tmpl w:val="FB56A3C0"/>
    <w:lvl w:ilvl="0" w:tplc="A8F0738A">
      <w:start w:val="1"/>
      <w:numFmt w:val="decimal"/>
      <w:lvlText w:val="%1."/>
      <w:lvlJc w:val="left"/>
      <w:pPr>
        <w:ind w:left="1229" w:hanging="286"/>
        <w:jc w:val="right"/>
      </w:pPr>
      <w:rPr>
        <w:rFonts w:hint="default"/>
        <w:b/>
        <w:bCs/>
        <w:w w:val="98"/>
        <w:lang w:val="ru-RU" w:eastAsia="en-US" w:bidi="ar-SA"/>
      </w:rPr>
    </w:lvl>
    <w:lvl w:ilvl="1" w:tplc="0E729CFE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2" w:tplc="478E745C">
      <w:numFmt w:val="bullet"/>
      <w:lvlText w:val="•"/>
      <w:lvlJc w:val="left"/>
      <w:pPr>
        <w:ind w:left="2916" w:hanging="286"/>
      </w:pPr>
      <w:rPr>
        <w:rFonts w:hint="default"/>
        <w:lang w:val="ru-RU" w:eastAsia="en-US" w:bidi="ar-SA"/>
      </w:rPr>
    </w:lvl>
    <w:lvl w:ilvl="3" w:tplc="782CB450">
      <w:numFmt w:val="bullet"/>
      <w:lvlText w:val="•"/>
      <w:lvlJc w:val="left"/>
      <w:pPr>
        <w:ind w:left="3764" w:hanging="286"/>
      </w:pPr>
      <w:rPr>
        <w:rFonts w:hint="default"/>
        <w:lang w:val="ru-RU" w:eastAsia="en-US" w:bidi="ar-SA"/>
      </w:rPr>
    </w:lvl>
    <w:lvl w:ilvl="4" w:tplc="05EEB99E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5" w:tplc="539283C8">
      <w:numFmt w:val="bullet"/>
      <w:lvlText w:val="•"/>
      <w:lvlJc w:val="left"/>
      <w:pPr>
        <w:ind w:left="5460" w:hanging="286"/>
      </w:pPr>
      <w:rPr>
        <w:rFonts w:hint="default"/>
        <w:lang w:val="ru-RU" w:eastAsia="en-US" w:bidi="ar-SA"/>
      </w:rPr>
    </w:lvl>
    <w:lvl w:ilvl="6" w:tplc="1CDED726">
      <w:numFmt w:val="bullet"/>
      <w:lvlText w:val="•"/>
      <w:lvlJc w:val="left"/>
      <w:pPr>
        <w:ind w:left="6308" w:hanging="286"/>
      </w:pPr>
      <w:rPr>
        <w:rFonts w:hint="default"/>
        <w:lang w:val="ru-RU" w:eastAsia="en-US" w:bidi="ar-SA"/>
      </w:rPr>
    </w:lvl>
    <w:lvl w:ilvl="7" w:tplc="8D16182E">
      <w:numFmt w:val="bullet"/>
      <w:lvlText w:val="•"/>
      <w:lvlJc w:val="left"/>
      <w:pPr>
        <w:ind w:left="7157" w:hanging="286"/>
      </w:pPr>
      <w:rPr>
        <w:rFonts w:hint="default"/>
        <w:lang w:val="ru-RU" w:eastAsia="en-US" w:bidi="ar-SA"/>
      </w:rPr>
    </w:lvl>
    <w:lvl w:ilvl="8" w:tplc="09A419D2">
      <w:numFmt w:val="bullet"/>
      <w:lvlText w:val="•"/>
      <w:lvlJc w:val="left"/>
      <w:pPr>
        <w:ind w:left="8005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21334E20"/>
    <w:multiLevelType w:val="hybridMultilevel"/>
    <w:tmpl w:val="C93EDD6E"/>
    <w:lvl w:ilvl="0" w:tplc="801EA10A">
      <w:numFmt w:val="bullet"/>
      <w:lvlText w:val="-"/>
      <w:lvlJc w:val="left"/>
      <w:pPr>
        <w:ind w:left="119" w:hanging="169"/>
      </w:pPr>
      <w:rPr>
        <w:rFonts w:hint="default"/>
        <w:w w:val="89"/>
        <w:lang w:val="ru-RU" w:eastAsia="en-US" w:bidi="ar-SA"/>
      </w:rPr>
    </w:lvl>
    <w:lvl w:ilvl="1" w:tplc="632863F6">
      <w:numFmt w:val="bullet"/>
      <w:lvlText w:val="-"/>
      <w:lvlJc w:val="left"/>
      <w:pPr>
        <w:ind w:left="125" w:hanging="1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A7ED570">
      <w:numFmt w:val="bullet"/>
      <w:lvlText w:val="•"/>
      <w:lvlJc w:val="left"/>
      <w:pPr>
        <w:ind w:left="2185" w:hanging="174"/>
      </w:pPr>
      <w:rPr>
        <w:rFonts w:hint="default"/>
        <w:lang w:val="ru-RU" w:eastAsia="en-US" w:bidi="ar-SA"/>
      </w:rPr>
    </w:lvl>
    <w:lvl w:ilvl="3" w:tplc="CE36A192">
      <w:numFmt w:val="bullet"/>
      <w:lvlText w:val="•"/>
      <w:lvlJc w:val="left"/>
      <w:pPr>
        <w:ind w:left="3217" w:hanging="174"/>
      </w:pPr>
      <w:rPr>
        <w:rFonts w:hint="default"/>
        <w:lang w:val="ru-RU" w:eastAsia="en-US" w:bidi="ar-SA"/>
      </w:rPr>
    </w:lvl>
    <w:lvl w:ilvl="4" w:tplc="C8FC1D94">
      <w:numFmt w:val="bullet"/>
      <w:lvlText w:val="•"/>
      <w:lvlJc w:val="left"/>
      <w:pPr>
        <w:ind w:left="4250" w:hanging="174"/>
      </w:pPr>
      <w:rPr>
        <w:rFonts w:hint="default"/>
        <w:lang w:val="ru-RU" w:eastAsia="en-US" w:bidi="ar-SA"/>
      </w:rPr>
    </w:lvl>
    <w:lvl w:ilvl="5" w:tplc="3EC67F8C">
      <w:numFmt w:val="bullet"/>
      <w:lvlText w:val="•"/>
      <w:lvlJc w:val="left"/>
      <w:pPr>
        <w:ind w:left="5282" w:hanging="174"/>
      </w:pPr>
      <w:rPr>
        <w:rFonts w:hint="default"/>
        <w:lang w:val="ru-RU" w:eastAsia="en-US" w:bidi="ar-SA"/>
      </w:rPr>
    </w:lvl>
    <w:lvl w:ilvl="6" w:tplc="BD5CE1BE">
      <w:numFmt w:val="bullet"/>
      <w:lvlText w:val="•"/>
      <w:lvlJc w:val="left"/>
      <w:pPr>
        <w:ind w:left="6315" w:hanging="174"/>
      </w:pPr>
      <w:rPr>
        <w:rFonts w:hint="default"/>
        <w:lang w:val="ru-RU" w:eastAsia="en-US" w:bidi="ar-SA"/>
      </w:rPr>
    </w:lvl>
    <w:lvl w:ilvl="7" w:tplc="CFAEFD76">
      <w:numFmt w:val="bullet"/>
      <w:lvlText w:val="•"/>
      <w:lvlJc w:val="left"/>
      <w:pPr>
        <w:ind w:left="7347" w:hanging="174"/>
      </w:pPr>
      <w:rPr>
        <w:rFonts w:hint="default"/>
        <w:lang w:val="ru-RU" w:eastAsia="en-US" w:bidi="ar-SA"/>
      </w:rPr>
    </w:lvl>
    <w:lvl w:ilvl="8" w:tplc="3F1C7C4C">
      <w:numFmt w:val="bullet"/>
      <w:lvlText w:val="•"/>
      <w:lvlJc w:val="left"/>
      <w:pPr>
        <w:ind w:left="8380" w:hanging="174"/>
      </w:pPr>
      <w:rPr>
        <w:rFonts w:hint="default"/>
        <w:lang w:val="ru-RU" w:eastAsia="en-US" w:bidi="ar-SA"/>
      </w:rPr>
    </w:lvl>
  </w:abstractNum>
  <w:abstractNum w:abstractNumId="16" w15:restartNumberingAfterBreak="0">
    <w:nsid w:val="218D5997"/>
    <w:multiLevelType w:val="hybridMultilevel"/>
    <w:tmpl w:val="0A78DB2A"/>
    <w:lvl w:ilvl="0" w:tplc="7898C2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639"/>
    <w:multiLevelType w:val="hybridMultilevel"/>
    <w:tmpl w:val="CE067A8E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6815F2B"/>
    <w:multiLevelType w:val="hybridMultilevel"/>
    <w:tmpl w:val="99AE282A"/>
    <w:lvl w:ilvl="0" w:tplc="4046306C">
      <w:start w:val="1"/>
      <w:numFmt w:val="decimal"/>
      <w:lvlText w:val="%1."/>
      <w:lvlJc w:val="left"/>
      <w:pPr>
        <w:ind w:left="1112" w:hanging="262"/>
        <w:jc w:val="right"/>
      </w:pPr>
      <w:rPr>
        <w:rFonts w:hint="default"/>
        <w:b/>
        <w:bCs/>
        <w:w w:val="85"/>
        <w:lang w:val="ru-RU" w:eastAsia="en-US" w:bidi="ar-SA"/>
      </w:rPr>
    </w:lvl>
    <w:lvl w:ilvl="1" w:tplc="297E14D4">
      <w:numFmt w:val="bullet"/>
      <w:lvlText w:val="•"/>
      <w:lvlJc w:val="left"/>
      <w:pPr>
        <w:ind w:left="2052" w:hanging="262"/>
      </w:pPr>
      <w:rPr>
        <w:rFonts w:hint="default"/>
        <w:lang w:val="ru-RU" w:eastAsia="en-US" w:bidi="ar-SA"/>
      </w:rPr>
    </w:lvl>
    <w:lvl w:ilvl="2" w:tplc="54664E86">
      <w:numFmt w:val="bullet"/>
      <w:lvlText w:val="•"/>
      <w:lvlJc w:val="left"/>
      <w:pPr>
        <w:ind w:left="2985" w:hanging="262"/>
      </w:pPr>
      <w:rPr>
        <w:rFonts w:hint="default"/>
        <w:lang w:val="ru-RU" w:eastAsia="en-US" w:bidi="ar-SA"/>
      </w:rPr>
    </w:lvl>
    <w:lvl w:ilvl="3" w:tplc="D5082AB6">
      <w:numFmt w:val="bullet"/>
      <w:lvlText w:val="•"/>
      <w:lvlJc w:val="left"/>
      <w:pPr>
        <w:ind w:left="3918" w:hanging="262"/>
      </w:pPr>
      <w:rPr>
        <w:rFonts w:hint="default"/>
        <w:lang w:val="ru-RU" w:eastAsia="en-US" w:bidi="ar-SA"/>
      </w:rPr>
    </w:lvl>
    <w:lvl w:ilvl="4" w:tplc="130C164E">
      <w:numFmt w:val="bullet"/>
      <w:lvlText w:val="•"/>
      <w:lvlJc w:val="left"/>
      <w:pPr>
        <w:ind w:left="4850" w:hanging="262"/>
      </w:pPr>
      <w:rPr>
        <w:rFonts w:hint="default"/>
        <w:lang w:val="ru-RU" w:eastAsia="en-US" w:bidi="ar-SA"/>
      </w:rPr>
    </w:lvl>
    <w:lvl w:ilvl="5" w:tplc="142644F2">
      <w:numFmt w:val="bullet"/>
      <w:lvlText w:val="•"/>
      <w:lvlJc w:val="left"/>
      <w:pPr>
        <w:ind w:left="5783" w:hanging="262"/>
      </w:pPr>
      <w:rPr>
        <w:rFonts w:hint="default"/>
        <w:lang w:val="ru-RU" w:eastAsia="en-US" w:bidi="ar-SA"/>
      </w:rPr>
    </w:lvl>
    <w:lvl w:ilvl="6" w:tplc="7C5AFB10">
      <w:numFmt w:val="bullet"/>
      <w:lvlText w:val="•"/>
      <w:lvlJc w:val="left"/>
      <w:pPr>
        <w:ind w:left="6716" w:hanging="262"/>
      </w:pPr>
      <w:rPr>
        <w:rFonts w:hint="default"/>
        <w:lang w:val="ru-RU" w:eastAsia="en-US" w:bidi="ar-SA"/>
      </w:rPr>
    </w:lvl>
    <w:lvl w:ilvl="7" w:tplc="1D8AB44A">
      <w:numFmt w:val="bullet"/>
      <w:lvlText w:val="•"/>
      <w:lvlJc w:val="left"/>
      <w:pPr>
        <w:ind w:left="7648" w:hanging="262"/>
      </w:pPr>
      <w:rPr>
        <w:rFonts w:hint="default"/>
        <w:lang w:val="ru-RU" w:eastAsia="en-US" w:bidi="ar-SA"/>
      </w:rPr>
    </w:lvl>
    <w:lvl w:ilvl="8" w:tplc="FEBAF03A">
      <w:numFmt w:val="bullet"/>
      <w:lvlText w:val="•"/>
      <w:lvlJc w:val="left"/>
      <w:pPr>
        <w:ind w:left="8581" w:hanging="262"/>
      </w:pPr>
      <w:rPr>
        <w:rFonts w:hint="default"/>
        <w:lang w:val="ru-RU" w:eastAsia="en-US" w:bidi="ar-SA"/>
      </w:rPr>
    </w:lvl>
  </w:abstractNum>
  <w:abstractNum w:abstractNumId="19" w15:restartNumberingAfterBreak="0">
    <w:nsid w:val="33493596"/>
    <w:multiLevelType w:val="hybridMultilevel"/>
    <w:tmpl w:val="0C3EF0FE"/>
    <w:lvl w:ilvl="0" w:tplc="70FCEEF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37F51A9"/>
    <w:multiLevelType w:val="hybridMultilevel"/>
    <w:tmpl w:val="F9E09D52"/>
    <w:lvl w:ilvl="0" w:tplc="FBBAD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4031160"/>
    <w:multiLevelType w:val="hybridMultilevel"/>
    <w:tmpl w:val="743CA44A"/>
    <w:lvl w:ilvl="0" w:tplc="FB9664F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82C22A5"/>
    <w:multiLevelType w:val="hybridMultilevel"/>
    <w:tmpl w:val="05AAACD2"/>
    <w:lvl w:ilvl="0" w:tplc="29A873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8A1BD6"/>
    <w:multiLevelType w:val="multilevel"/>
    <w:tmpl w:val="C3423EBA"/>
    <w:lvl w:ilvl="0">
      <w:start w:val="2"/>
      <w:numFmt w:val="decimal"/>
      <w:lvlText w:val="%1"/>
      <w:lvlJc w:val="left"/>
      <w:pPr>
        <w:ind w:left="713" w:hanging="5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3" w:hanging="543"/>
      </w:pPr>
      <w:rPr>
        <w:rFonts w:hint="default"/>
        <w:i/>
        <w:iCs/>
        <w:w w:val="105"/>
        <w:lang w:val="ru-RU" w:eastAsia="en-US" w:bidi="ar-SA"/>
      </w:rPr>
    </w:lvl>
    <w:lvl w:ilvl="2">
      <w:numFmt w:val="bullet"/>
      <w:lvlText w:val="•"/>
      <w:lvlJc w:val="left"/>
      <w:pPr>
        <w:ind w:left="2516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4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8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7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5" w:hanging="543"/>
      </w:pPr>
      <w:rPr>
        <w:rFonts w:hint="default"/>
        <w:lang w:val="ru-RU" w:eastAsia="en-US" w:bidi="ar-SA"/>
      </w:rPr>
    </w:lvl>
  </w:abstractNum>
  <w:abstractNum w:abstractNumId="24" w15:restartNumberingAfterBreak="0">
    <w:nsid w:val="3AE34F53"/>
    <w:multiLevelType w:val="hybridMultilevel"/>
    <w:tmpl w:val="C44AEE56"/>
    <w:lvl w:ilvl="0" w:tplc="FA5A072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C083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E69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2E1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263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126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98F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20AD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F6CD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CF379A1"/>
    <w:multiLevelType w:val="hybridMultilevel"/>
    <w:tmpl w:val="DAF6B10A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E4479E0"/>
    <w:multiLevelType w:val="hybridMultilevel"/>
    <w:tmpl w:val="AE0478F2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7" w15:restartNumberingAfterBreak="0">
    <w:nsid w:val="3EDA64CB"/>
    <w:multiLevelType w:val="hybridMultilevel"/>
    <w:tmpl w:val="3726F654"/>
    <w:lvl w:ilvl="0" w:tplc="785865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E961E3D"/>
    <w:multiLevelType w:val="multilevel"/>
    <w:tmpl w:val="5F0A76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154733"/>
    <w:multiLevelType w:val="hybridMultilevel"/>
    <w:tmpl w:val="5F5E22CE"/>
    <w:lvl w:ilvl="0" w:tplc="E80CCEF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BD503A"/>
    <w:multiLevelType w:val="hybridMultilevel"/>
    <w:tmpl w:val="AC581EB4"/>
    <w:lvl w:ilvl="0" w:tplc="C1C41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7935EAF"/>
    <w:multiLevelType w:val="hybridMultilevel"/>
    <w:tmpl w:val="5E881028"/>
    <w:lvl w:ilvl="0" w:tplc="171A9E46">
      <w:numFmt w:val="bullet"/>
      <w:lvlText w:val="-"/>
      <w:lvlJc w:val="left"/>
      <w:pPr>
        <w:ind w:left="927" w:hanging="366"/>
      </w:pPr>
      <w:rPr>
        <w:rFonts w:ascii="Times New Roman" w:eastAsia="Times New Roman" w:hAnsi="Times New Roman" w:cs="Times New Roman" w:hint="default"/>
        <w:w w:val="92"/>
        <w:sz w:val="28"/>
        <w:szCs w:val="28"/>
        <w:lang w:val="ru-RU" w:eastAsia="en-US" w:bidi="ar-SA"/>
      </w:rPr>
    </w:lvl>
    <w:lvl w:ilvl="1" w:tplc="76D43564">
      <w:numFmt w:val="bullet"/>
      <w:lvlText w:val="•"/>
      <w:lvlJc w:val="left"/>
      <w:pPr>
        <w:ind w:left="1872" w:hanging="366"/>
      </w:pPr>
      <w:rPr>
        <w:rFonts w:hint="default"/>
        <w:lang w:val="ru-RU" w:eastAsia="en-US" w:bidi="ar-SA"/>
      </w:rPr>
    </w:lvl>
    <w:lvl w:ilvl="2" w:tplc="CF90451C">
      <w:numFmt w:val="bullet"/>
      <w:lvlText w:val="•"/>
      <w:lvlJc w:val="left"/>
      <w:pPr>
        <w:ind w:left="2824" w:hanging="366"/>
      </w:pPr>
      <w:rPr>
        <w:rFonts w:hint="default"/>
        <w:lang w:val="ru-RU" w:eastAsia="en-US" w:bidi="ar-SA"/>
      </w:rPr>
    </w:lvl>
    <w:lvl w:ilvl="3" w:tplc="A6521BCA">
      <w:numFmt w:val="bullet"/>
      <w:lvlText w:val="•"/>
      <w:lvlJc w:val="left"/>
      <w:pPr>
        <w:ind w:left="3776" w:hanging="366"/>
      </w:pPr>
      <w:rPr>
        <w:rFonts w:hint="default"/>
        <w:lang w:val="ru-RU" w:eastAsia="en-US" w:bidi="ar-SA"/>
      </w:rPr>
    </w:lvl>
    <w:lvl w:ilvl="4" w:tplc="85AA4E20">
      <w:numFmt w:val="bullet"/>
      <w:lvlText w:val="•"/>
      <w:lvlJc w:val="left"/>
      <w:pPr>
        <w:ind w:left="4728" w:hanging="366"/>
      </w:pPr>
      <w:rPr>
        <w:rFonts w:hint="default"/>
        <w:lang w:val="ru-RU" w:eastAsia="en-US" w:bidi="ar-SA"/>
      </w:rPr>
    </w:lvl>
    <w:lvl w:ilvl="5" w:tplc="B4906C3A">
      <w:numFmt w:val="bullet"/>
      <w:lvlText w:val="•"/>
      <w:lvlJc w:val="left"/>
      <w:pPr>
        <w:ind w:left="5680" w:hanging="366"/>
      </w:pPr>
      <w:rPr>
        <w:rFonts w:hint="default"/>
        <w:lang w:val="ru-RU" w:eastAsia="en-US" w:bidi="ar-SA"/>
      </w:rPr>
    </w:lvl>
    <w:lvl w:ilvl="6" w:tplc="5A689E20">
      <w:numFmt w:val="bullet"/>
      <w:lvlText w:val="•"/>
      <w:lvlJc w:val="left"/>
      <w:pPr>
        <w:ind w:left="6632" w:hanging="366"/>
      </w:pPr>
      <w:rPr>
        <w:rFonts w:hint="default"/>
        <w:lang w:val="ru-RU" w:eastAsia="en-US" w:bidi="ar-SA"/>
      </w:rPr>
    </w:lvl>
    <w:lvl w:ilvl="7" w:tplc="CF569718">
      <w:numFmt w:val="bullet"/>
      <w:lvlText w:val="•"/>
      <w:lvlJc w:val="left"/>
      <w:pPr>
        <w:ind w:left="7584" w:hanging="366"/>
      </w:pPr>
      <w:rPr>
        <w:rFonts w:hint="default"/>
        <w:lang w:val="ru-RU" w:eastAsia="en-US" w:bidi="ar-SA"/>
      </w:rPr>
    </w:lvl>
    <w:lvl w:ilvl="8" w:tplc="E5C2F1BA">
      <w:numFmt w:val="bullet"/>
      <w:lvlText w:val="•"/>
      <w:lvlJc w:val="left"/>
      <w:pPr>
        <w:ind w:left="8536" w:hanging="366"/>
      </w:pPr>
      <w:rPr>
        <w:rFonts w:hint="default"/>
        <w:lang w:val="ru-RU" w:eastAsia="en-US" w:bidi="ar-SA"/>
      </w:rPr>
    </w:lvl>
  </w:abstractNum>
  <w:abstractNum w:abstractNumId="32" w15:restartNumberingAfterBreak="0">
    <w:nsid w:val="5F0E7368"/>
    <w:multiLevelType w:val="hybridMultilevel"/>
    <w:tmpl w:val="5262F0CE"/>
    <w:lvl w:ilvl="0" w:tplc="FB0228D2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146041E"/>
    <w:multiLevelType w:val="hybridMultilevel"/>
    <w:tmpl w:val="2E56E596"/>
    <w:lvl w:ilvl="0" w:tplc="38F097A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13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6A53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244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08F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7637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52D7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4EA5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88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14B38A3"/>
    <w:multiLevelType w:val="hybridMultilevel"/>
    <w:tmpl w:val="FE26A2AA"/>
    <w:lvl w:ilvl="0" w:tplc="01A2DD54">
      <w:start w:val="1"/>
      <w:numFmt w:val="bullet"/>
      <w:lvlText w:val="-"/>
      <w:lvlJc w:val="left"/>
      <w:pPr>
        <w:ind w:left="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98C8E48">
      <w:start w:val="1"/>
      <w:numFmt w:val="bullet"/>
      <w:lvlText w:val="o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7E02926">
      <w:start w:val="1"/>
      <w:numFmt w:val="bullet"/>
      <w:lvlText w:val="▪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AA69C66">
      <w:start w:val="1"/>
      <w:numFmt w:val="bullet"/>
      <w:lvlText w:val="•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A742DE8">
      <w:start w:val="1"/>
      <w:numFmt w:val="bullet"/>
      <w:lvlText w:val="o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A85F6A">
      <w:start w:val="1"/>
      <w:numFmt w:val="bullet"/>
      <w:lvlText w:val="▪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70CB2B4">
      <w:start w:val="1"/>
      <w:numFmt w:val="bullet"/>
      <w:lvlText w:val="•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3D540E10">
      <w:start w:val="1"/>
      <w:numFmt w:val="bullet"/>
      <w:lvlText w:val="o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0B86714">
      <w:start w:val="1"/>
      <w:numFmt w:val="bullet"/>
      <w:lvlText w:val="▪"/>
      <w:lvlJc w:val="left"/>
      <w:pPr>
        <w:ind w:left="6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60C2AF5"/>
    <w:multiLevelType w:val="multilevel"/>
    <w:tmpl w:val="82DA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EE0305"/>
    <w:multiLevelType w:val="hybridMultilevel"/>
    <w:tmpl w:val="011A7920"/>
    <w:lvl w:ilvl="0" w:tplc="237CAFF4">
      <w:start w:val="1"/>
      <w:numFmt w:val="decimal"/>
      <w:lvlText w:val="%1."/>
      <w:lvlJc w:val="left"/>
      <w:pPr>
        <w:ind w:left="3502" w:hanging="276"/>
        <w:jc w:val="right"/>
      </w:pPr>
      <w:rPr>
        <w:rFonts w:hint="default"/>
        <w:w w:val="98"/>
        <w:lang w:val="ru-RU" w:eastAsia="en-US" w:bidi="ar-SA"/>
      </w:rPr>
    </w:lvl>
    <w:lvl w:ilvl="1" w:tplc="CD4089C6">
      <w:numFmt w:val="bullet"/>
      <w:lvlText w:val="•"/>
      <w:lvlJc w:val="left"/>
      <w:pPr>
        <w:ind w:left="4138" w:hanging="276"/>
      </w:pPr>
      <w:rPr>
        <w:rFonts w:hint="default"/>
        <w:lang w:val="ru-RU" w:eastAsia="en-US" w:bidi="ar-SA"/>
      </w:rPr>
    </w:lvl>
    <w:lvl w:ilvl="2" w:tplc="E0FA60E6">
      <w:numFmt w:val="bullet"/>
      <w:lvlText w:val="•"/>
      <w:lvlJc w:val="left"/>
      <w:pPr>
        <w:ind w:left="4776" w:hanging="276"/>
      </w:pPr>
      <w:rPr>
        <w:rFonts w:hint="default"/>
        <w:lang w:val="ru-RU" w:eastAsia="en-US" w:bidi="ar-SA"/>
      </w:rPr>
    </w:lvl>
    <w:lvl w:ilvl="3" w:tplc="EECE040E">
      <w:numFmt w:val="bullet"/>
      <w:lvlText w:val="•"/>
      <w:lvlJc w:val="left"/>
      <w:pPr>
        <w:ind w:left="5414" w:hanging="276"/>
      </w:pPr>
      <w:rPr>
        <w:rFonts w:hint="default"/>
        <w:lang w:val="ru-RU" w:eastAsia="en-US" w:bidi="ar-SA"/>
      </w:rPr>
    </w:lvl>
    <w:lvl w:ilvl="4" w:tplc="CDA820FC">
      <w:numFmt w:val="bullet"/>
      <w:lvlText w:val="•"/>
      <w:lvlJc w:val="left"/>
      <w:pPr>
        <w:ind w:left="6052" w:hanging="276"/>
      </w:pPr>
      <w:rPr>
        <w:rFonts w:hint="default"/>
        <w:lang w:val="ru-RU" w:eastAsia="en-US" w:bidi="ar-SA"/>
      </w:rPr>
    </w:lvl>
    <w:lvl w:ilvl="5" w:tplc="D1AA0606">
      <w:numFmt w:val="bullet"/>
      <w:lvlText w:val="•"/>
      <w:lvlJc w:val="left"/>
      <w:pPr>
        <w:ind w:left="6690" w:hanging="276"/>
      </w:pPr>
      <w:rPr>
        <w:rFonts w:hint="default"/>
        <w:lang w:val="ru-RU" w:eastAsia="en-US" w:bidi="ar-SA"/>
      </w:rPr>
    </w:lvl>
    <w:lvl w:ilvl="6" w:tplc="82B83A34">
      <w:numFmt w:val="bullet"/>
      <w:lvlText w:val="•"/>
      <w:lvlJc w:val="left"/>
      <w:pPr>
        <w:ind w:left="7328" w:hanging="276"/>
      </w:pPr>
      <w:rPr>
        <w:rFonts w:hint="default"/>
        <w:lang w:val="ru-RU" w:eastAsia="en-US" w:bidi="ar-SA"/>
      </w:rPr>
    </w:lvl>
    <w:lvl w:ilvl="7" w:tplc="3208CF94">
      <w:numFmt w:val="bullet"/>
      <w:lvlText w:val="•"/>
      <w:lvlJc w:val="left"/>
      <w:pPr>
        <w:ind w:left="7966" w:hanging="276"/>
      </w:pPr>
      <w:rPr>
        <w:rFonts w:hint="default"/>
        <w:lang w:val="ru-RU" w:eastAsia="en-US" w:bidi="ar-SA"/>
      </w:rPr>
    </w:lvl>
    <w:lvl w:ilvl="8" w:tplc="D9AC2576">
      <w:numFmt w:val="bullet"/>
      <w:lvlText w:val="•"/>
      <w:lvlJc w:val="left"/>
      <w:pPr>
        <w:ind w:left="8604" w:hanging="276"/>
      </w:pPr>
      <w:rPr>
        <w:rFonts w:hint="default"/>
        <w:lang w:val="ru-RU" w:eastAsia="en-US" w:bidi="ar-SA"/>
      </w:rPr>
    </w:lvl>
  </w:abstractNum>
  <w:abstractNum w:abstractNumId="37" w15:restartNumberingAfterBreak="0">
    <w:nsid w:val="71214FBF"/>
    <w:multiLevelType w:val="hybridMultilevel"/>
    <w:tmpl w:val="0CE40242"/>
    <w:lvl w:ilvl="0" w:tplc="E5D0FAB8">
      <w:start w:val="1"/>
      <w:numFmt w:val="bullet"/>
      <w:lvlText w:val="-"/>
      <w:lvlJc w:val="left"/>
      <w:pPr>
        <w:ind w:left="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8A0FEC4">
      <w:start w:val="1"/>
      <w:numFmt w:val="bullet"/>
      <w:lvlText w:val="o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C5C0A02">
      <w:start w:val="1"/>
      <w:numFmt w:val="bullet"/>
      <w:lvlText w:val="▪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4DE858E">
      <w:start w:val="1"/>
      <w:numFmt w:val="bullet"/>
      <w:lvlText w:val="•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690111C">
      <w:start w:val="1"/>
      <w:numFmt w:val="bullet"/>
      <w:lvlText w:val="o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78825AA">
      <w:start w:val="1"/>
      <w:numFmt w:val="bullet"/>
      <w:lvlText w:val="▪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FD4E12E">
      <w:start w:val="1"/>
      <w:numFmt w:val="bullet"/>
      <w:lvlText w:val="•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6AADCD2">
      <w:start w:val="1"/>
      <w:numFmt w:val="bullet"/>
      <w:lvlText w:val="o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7B81F3A">
      <w:start w:val="1"/>
      <w:numFmt w:val="bullet"/>
      <w:lvlText w:val="▪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1645F81"/>
    <w:multiLevelType w:val="hybridMultilevel"/>
    <w:tmpl w:val="52060F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E26929"/>
    <w:multiLevelType w:val="hybridMultilevel"/>
    <w:tmpl w:val="26AA8990"/>
    <w:lvl w:ilvl="0" w:tplc="E806E6F6">
      <w:start w:val="1"/>
      <w:numFmt w:val="bullet"/>
      <w:lvlText w:val="-"/>
      <w:lvlJc w:val="left"/>
      <w:pPr>
        <w:ind w:left="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C501CCE">
      <w:start w:val="1"/>
      <w:numFmt w:val="bullet"/>
      <w:lvlText w:val="o"/>
      <w:lvlJc w:val="left"/>
      <w:pPr>
        <w:ind w:left="1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B265534">
      <w:start w:val="1"/>
      <w:numFmt w:val="bullet"/>
      <w:lvlText w:val="▪"/>
      <w:lvlJc w:val="left"/>
      <w:pPr>
        <w:ind w:left="2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DB47936">
      <w:start w:val="1"/>
      <w:numFmt w:val="bullet"/>
      <w:lvlText w:val="•"/>
      <w:lvlJc w:val="left"/>
      <w:pPr>
        <w:ind w:left="3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5F23D88">
      <w:start w:val="1"/>
      <w:numFmt w:val="bullet"/>
      <w:lvlText w:val="o"/>
      <w:lvlJc w:val="left"/>
      <w:pPr>
        <w:ind w:left="3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B34B990">
      <w:start w:val="1"/>
      <w:numFmt w:val="bullet"/>
      <w:lvlText w:val="▪"/>
      <w:lvlJc w:val="left"/>
      <w:pPr>
        <w:ind w:left="4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1CC8732">
      <w:start w:val="1"/>
      <w:numFmt w:val="bullet"/>
      <w:lvlText w:val="•"/>
      <w:lvlJc w:val="left"/>
      <w:pPr>
        <w:ind w:left="5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AB01906">
      <w:start w:val="1"/>
      <w:numFmt w:val="bullet"/>
      <w:lvlText w:val="o"/>
      <w:lvlJc w:val="left"/>
      <w:pPr>
        <w:ind w:left="6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4BCC2D4">
      <w:start w:val="1"/>
      <w:numFmt w:val="bullet"/>
      <w:lvlText w:val="▪"/>
      <w:lvlJc w:val="left"/>
      <w:pPr>
        <w:ind w:left="6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76B0C4D"/>
    <w:multiLevelType w:val="hybridMultilevel"/>
    <w:tmpl w:val="399C8370"/>
    <w:lvl w:ilvl="0" w:tplc="D59C37DE">
      <w:start w:val="1"/>
      <w:numFmt w:val="bullet"/>
      <w:lvlText w:val="•"/>
      <w:lvlPicBulletId w:val="0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3A29A96">
      <w:start w:val="1"/>
      <w:numFmt w:val="bullet"/>
      <w:lvlText w:val="o"/>
      <w:lvlJc w:val="left"/>
      <w:pPr>
        <w:ind w:left="2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8AF018">
      <w:start w:val="1"/>
      <w:numFmt w:val="bullet"/>
      <w:lvlText w:val="▪"/>
      <w:lvlJc w:val="left"/>
      <w:pPr>
        <w:ind w:left="2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D86E584">
      <w:start w:val="1"/>
      <w:numFmt w:val="bullet"/>
      <w:lvlText w:val="•"/>
      <w:lvlJc w:val="left"/>
      <w:pPr>
        <w:ind w:left="3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F966C96">
      <w:start w:val="1"/>
      <w:numFmt w:val="bullet"/>
      <w:lvlText w:val="o"/>
      <w:lvlJc w:val="left"/>
      <w:pPr>
        <w:ind w:left="4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218E6D2">
      <w:start w:val="1"/>
      <w:numFmt w:val="bullet"/>
      <w:lvlText w:val="▪"/>
      <w:lvlJc w:val="left"/>
      <w:pPr>
        <w:ind w:left="4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A76ACF8">
      <w:start w:val="1"/>
      <w:numFmt w:val="bullet"/>
      <w:lvlText w:val="•"/>
      <w:lvlJc w:val="left"/>
      <w:pPr>
        <w:ind w:left="5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67E0078">
      <w:start w:val="1"/>
      <w:numFmt w:val="bullet"/>
      <w:lvlText w:val="o"/>
      <w:lvlJc w:val="left"/>
      <w:pPr>
        <w:ind w:left="6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23C1832">
      <w:start w:val="1"/>
      <w:numFmt w:val="bullet"/>
      <w:lvlText w:val="▪"/>
      <w:lvlJc w:val="left"/>
      <w:pPr>
        <w:ind w:left="7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83134A8"/>
    <w:multiLevelType w:val="hybridMultilevel"/>
    <w:tmpl w:val="A9CEC0DE"/>
    <w:lvl w:ilvl="0" w:tplc="B6BA9E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C6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E286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0B8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811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A7A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26C6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88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6858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D503DA4"/>
    <w:multiLevelType w:val="hybridMultilevel"/>
    <w:tmpl w:val="FCC6E69E"/>
    <w:lvl w:ilvl="0" w:tplc="C3F05C38">
      <w:numFmt w:val="bullet"/>
      <w:lvlText w:val="—"/>
      <w:lvlJc w:val="left"/>
      <w:pPr>
        <w:ind w:left="125" w:hanging="214"/>
      </w:pPr>
      <w:rPr>
        <w:rFonts w:ascii="Times New Roman" w:eastAsia="Times New Roman" w:hAnsi="Times New Roman" w:cs="Times New Roman" w:hint="default"/>
        <w:color w:val="0F0F0F"/>
        <w:w w:val="49"/>
        <w:sz w:val="28"/>
        <w:szCs w:val="28"/>
        <w:lang w:val="ru-RU" w:eastAsia="en-US" w:bidi="ar-SA"/>
      </w:rPr>
    </w:lvl>
    <w:lvl w:ilvl="1" w:tplc="4DFC1358">
      <w:numFmt w:val="bullet"/>
      <w:lvlText w:val="-"/>
      <w:lvlJc w:val="left"/>
      <w:pPr>
        <w:ind w:left="111" w:hanging="15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EA21B8A">
      <w:numFmt w:val="bullet"/>
      <w:lvlText w:val="•"/>
      <w:lvlJc w:val="left"/>
      <w:pPr>
        <w:ind w:left="2185" w:hanging="159"/>
      </w:pPr>
      <w:rPr>
        <w:rFonts w:hint="default"/>
        <w:lang w:val="ru-RU" w:eastAsia="en-US" w:bidi="ar-SA"/>
      </w:rPr>
    </w:lvl>
    <w:lvl w:ilvl="3" w:tplc="F26CD9FA">
      <w:numFmt w:val="bullet"/>
      <w:lvlText w:val="•"/>
      <w:lvlJc w:val="left"/>
      <w:pPr>
        <w:ind w:left="3218" w:hanging="159"/>
      </w:pPr>
      <w:rPr>
        <w:rFonts w:hint="default"/>
        <w:lang w:val="ru-RU" w:eastAsia="en-US" w:bidi="ar-SA"/>
      </w:rPr>
    </w:lvl>
    <w:lvl w:ilvl="4" w:tplc="E3421078">
      <w:numFmt w:val="bullet"/>
      <w:lvlText w:val="•"/>
      <w:lvlJc w:val="left"/>
      <w:pPr>
        <w:ind w:left="4250" w:hanging="159"/>
      </w:pPr>
      <w:rPr>
        <w:rFonts w:hint="default"/>
        <w:lang w:val="ru-RU" w:eastAsia="en-US" w:bidi="ar-SA"/>
      </w:rPr>
    </w:lvl>
    <w:lvl w:ilvl="5" w:tplc="40BCE4C8">
      <w:numFmt w:val="bullet"/>
      <w:lvlText w:val="•"/>
      <w:lvlJc w:val="left"/>
      <w:pPr>
        <w:ind w:left="5283" w:hanging="159"/>
      </w:pPr>
      <w:rPr>
        <w:rFonts w:hint="default"/>
        <w:lang w:val="ru-RU" w:eastAsia="en-US" w:bidi="ar-SA"/>
      </w:rPr>
    </w:lvl>
    <w:lvl w:ilvl="6" w:tplc="67823E06">
      <w:numFmt w:val="bullet"/>
      <w:lvlText w:val="•"/>
      <w:lvlJc w:val="left"/>
      <w:pPr>
        <w:ind w:left="6316" w:hanging="159"/>
      </w:pPr>
      <w:rPr>
        <w:rFonts w:hint="default"/>
        <w:lang w:val="ru-RU" w:eastAsia="en-US" w:bidi="ar-SA"/>
      </w:rPr>
    </w:lvl>
    <w:lvl w:ilvl="7" w:tplc="C276B8CE">
      <w:numFmt w:val="bullet"/>
      <w:lvlText w:val="•"/>
      <w:lvlJc w:val="left"/>
      <w:pPr>
        <w:ind w:left="7348" w:hanging="159"/>
      </w:pPr>
      <w:rPr>
        <w:rFonts w:hint="default"/>
        <w:lang w:val="ru-RU" w:eastAsia="en-US" w:bidi="ar-SA"/>
      </w:rPr>
    </w:lvl>
    <w:lvl w:ilvl="8" w:tplc="53E63A6C">
      <w:numFmt w:val="bullet"/>
      <w:lvlText w:val="•"/>
      <w:lvlJc w:val="left"/>
      <w:pPr>
        <w:ind w:left="8381" w:hanging="159"/>
      </w:pPr>
      <w:rPr>
        <w:rFonts w:hint="default"/>
        <w:lang w:val="ru-RU" w:eastAsia="en-US" w:bidi="ar-SA"/>
      </w:rPr>
    </w:lvl>
  </w:abstractNum>
  <w:abstractNum w:abstractNumId="43" w15:restartNumberingAfterBreak="0">
    <w:nsid w:val="7DA158EF"/>
    <w:multiLevelType w:val="hybridMultilevel"/>
    <w:tmpl w:val="B526F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E609E"/>
    <w:multiLevelType w:val="hybridMultilevel"/>
    <w:tmpl w:val="4C8ADD48"/>
    <w:lvl w:ilvl="0" w:tplc="18F27378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1843D3"/>
    <w:multiLevelType w:val="hybridMultilevel"/>
    <w:tmpl w:val="F2204428"/>
    <w:lvl w:ilvl="0" w:tplc="09B813EC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44417682">
    <w:abstractNumId w:val="22"/>
  </w:num>
  <w:num w:numId="2" w16cid:durableId="1026444841">
    <w:abstractNumId w:val="43"/>
  </w:num>
  <w:num w:numId="3" w16cid:durableId="39297317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6932710">
    <w:abstractNumId w:val="25"/>
  </w:num>
  <w:num w:numId="5" w16cid:durableId="1587808485">
    <w:abstractNumId w:val="17"/>
  </w:num>
  <w:num w:numId="6" w16cid:durableId="769425219">
    <w:abstractNumId w:val="26"/>
  </w:num>
  <w:num w:numId="7" w16cid:durableId="861674771">
    <w:abstractNumId w:val="5"/>
  </w:num>
  <w:num w:numId="8" w16cid:durableId="78869453">
    <w:abstractNumId w:val="19"/>
  </w:num>
  <w:num w:numId="9" w16cid:durableId="1648317399">
    <w:abstractNumId w:val="12"/>
  </w:num>
  <w:num w:numId="10" w16cid:durableId="203441938">
    <w:abstractNumId w:val="6"/>
  </w:num>
  <w:num w:numId="11" w16cid:durableId="1457337945">
    <w:abstractNumId w:val="9"/>
  </w:num>
  <w:num w:numId="12" w16cid:durableId="1743872243">
    <w:abstractNumId w:val="10"/>
  </w:num>
  <w:num w:numId="13" w16cid:durableId="1324235523">
    <w:abstractNumId w:val="38"/>
  </w:num>
  <w:num w:numId="14" w16cid:durableId="1713458369">
    <w:abstractNumId w:val="7"/>
  </w:num>
  <w:num w:numId="15" w16cid:durableId="1661033396">
    <w:abstractNumId w:val="21"/>
  </w:num>
  <w:num w:numId="16" w16cid:durableId="160244497">
    <w:abstractNumId w:val="11"/>
  </w:num>
  <w:num w:numId="17" w16cid:durableId="746879118">
    <w:abstractNumId w:val="2"/>
  </w:num>
  <w:num w:numId="18" w16cid:durableId="595133371">
    <w:abstractNumId w:val="23"/>
  </w:num>
  <w:num w:numId="19" w16cid:durableId="1713849274">
    <w:abstractNumId w:val="14"/>
  </w:num>
  <w:num w:numId="20" w16cid:durableId="1354837902">
    <w:abstractNumId w:val="3"/>
  </w:num>
  <w:num w:numId="21" w16cid:durableId="253442564">
    <w:abstractNumId w:val="45"/>
  </w:num>
  <w:num w:numId="22" w16cid:durableId="1367829865">
    <w:abstractNumId w:val="20"/>
  </w:num>
  <w:num w:numId="23" w16cid:durableId="1209754832">
    <w:abstractNumId w:val="30"/>
  </w:num>
  <w:num w:numId="24" w16cid:durableId="98837933">
    <w:abstractNumId w:val="27"/>
  </w:num>
  <w:num w:numId="25" w16cid:durableId="430201952">
    <w:abstractNumId w:val="36"/>
  </w:num>
  <w:num w:numId="26" w16cid:durableId="1012607722">
    <w:abstractNumId w:val="31"/>
  </w:num>
  <w:num w:numId="27" w16cid:durableId="853375664">
    <w:abstractNumId w:val="15"/>
  </w:num>
  <w:num w:numId="28" w16cid:durableId="1665353312">
    <w:abstractNumId w:val="42"/>
  </w:num>
  <w:num w:numId="29" w16cid:durableId="1702318453">
    <w:abstractNumId w:val="18"/>
  </w:num>
  <w:num w:numId="30" w16cid:durableId="641279143">
    <w:abstractNumId w:val="35"/>
  </w:num>
  <w:num w:numId="31" w16cid:durableId="982778237">
    <w:abstractNumId w:val="4"/>
  </w:num>
  <w:num w:numId="32" w16cid:durableId="187304174">
    <w:abstractNumId w:val="29"/>
  </w:num>
  <w:num w:numId="33" w16cid:durableId="1037051775">
    <w:abstractNumId w:val="8"/>
  </w:num>
  <w:num w:numId="34" w16cid:durableId="334502005">
    <w:abstractNumId w:val="32"/>
  </w:num>
  <w:num w:numId="35" w16cid:durableId="1071149991">
    <w:abstractNumId w:val="28"/>
  </w:num>
  <w:num w:numId="36" w16cid:durableId="958991757">
    <w:abstractNumId w:val="16"/>
  </w:num>
  <w:num w:numId="37" w16cid:durableId="1362364820">
    <w:abstractNumId w:val="39"/>
  </w:num>
  <w:num w:numId="38" w16cid:durableId="1700202827">
    <w:abstractNumId w:val="34"/>
  </w:num>
  <w:num w:numId="39" w16cid:durableId="1320500381">
    <w:abstractNumId w:val="37"/>
  </w:num>
  <w:num w:numId="40" w16cid:durableId="57869265">
    <w:abstractNumId w:val="13"/>
  </w:num>
  <w:num w:numId="41" w16cid:durableId="892697276">
    <w:abstractNumId w:val="40"/>
  </w:num>
  <w:num w:numId="42" w16cid:durableId="1585725459">
    <w:abstractNumId w:val="24"/>
  </w:num>
  <w:num w:numId="43" w16cid:durableId="1065497183">
    <w:abstractNumId w:val="41"/>
  </w:num>
  <w:num w:numId="44" w16cid:durableId="1805654055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3EC"/>
    <w:rsid w:val="00000976"/>
    <w:rsid w:val="000030D3"/>
    <w:rsid w:val="00012B81"/>
    <w:rsid w:val="0001631A"/>
    <w:rsid w:val="0001684D"/>
    <w:rsid w:val="00020608"/>
    <w:rsid w:val="00022DA0"/>
    <w:rsid w:val="00026E43"/>
    <w:rsid w:val="000279E9"/>
    <w:rsid w:val="00030F86"/>
    <w:rsid w:val="0003407F"/>
    <w:rsid w:val="00037755"/>
    <w:rsid w:val="000379CF"/>
    <w:rsid w:val="00037B94"/>
    <w:rsid w:val="00044E19"/>
    <w:rsid w:val="00045C59"/>
    <w:rsid w:val="00053CC3"/>
    <w:rsid w:val="0005480F"/>
    <w:rsid w:val="0005524F"/>
    <w:rsid w:val="000605BA"/>
    <w:rsid w:val="00064C45"/>
    <w:rsid w:val="00065A22"/>
    <w:rsid w:val="000679DB"/>
    <w:rsid w:val="00072EE9"/>
    <w:rsid w:val="00072F2E"/>
    <w:rsid w:val="00073ECB"/>
    <w:rsid w:val="0007556C"/>
    <w:rsid w:val="000755C6"/>
    <w:rsid w:val="00077A1B"/>
    <w:rsid w:val="00081FBB"/>
    <w:rsid w:val="00082651"/>
    <w:rsid w:val="00082670"/>
    <w:rsid w:val="000830A6"/>
    <w:rsid w:val="000852F7"/>
    <w:rsid w:val="00086207"/>
    <w:rsid w:val="000951A4"/>
    <w:rsid w:val="00096F41"/>
    <w:rsid w:val="000A2BE6"/>
    <w:rsid w:val="000A2D6A"/>
    <w:rsid w:val="000A4881"/>
    <w:rsid w:val="000A4AC9"/>
    <w:rsid w:val="000A6A1E"/>
    <w:rsid w:val="000B04BD"/>
    <w:rsid w:val="000B05D0"/>
    <w:rsid w:val="000B1074"/>
    <w:rsid w:val="000B317B"/>
    <w:rsid w:val="000B4002"/>
    <w:rsid w:val="000B4F7F"/>
    <w:rsid w:val="000B7948"/>
    <w:rsid w:val="000C338F"/>
    <w:rsid w:val="000C3E1A"/>
    <w:rsid w:val="000C3FA8"/>
    <w:rsid w:val="000C4B33"/>
    <w:rsid w:val="000C766A"/>
    <w:rsid w:val="000C79B9"/>
    <w:rsid w:val="000D1FEE"/>
    <w:rsid w:val="000D2549"/>
    <w:rsid w:val="000D2D58"/>
    <w:rsid w:val="000D42B6"/>
    <w:rsid w:val="000D5583"/>
    <w:rsid w:val="000D5E95"/>
    <w:rsid w:val="000E0CCF"/>
    <w:rsid w:val="000E3A7E"/>
    <w:rsid w:val="000F23A0"/>
    <w:rsid w:val="000F2BA1"/>
    <w:rsid w:val="000F40B0"/>
    <w:rsid w:val="000F525B"/>
    <w:rsid w:val="000F62B0"/>
    <w:rsid w:val="000F7054"/>
    <w:rsid w:val="000F7929"/>
    <w:rsid w:val="00100F88"/>
    <w:rsid w:val="00103F0E"/>
    <w:rsid w:val="001074A1"/>
    <w:rsid w:val="00110869"/>
    <w:rsid w:val="00110EE0"/>
    <w:rsid w:val="00112C62"/>
    <w:rsid w:val="00113510"/>
    <w:rsid w:val="00114920"/>
    <w:rsid w:val="00114B17"/>
    <w:rsid w:val="00123D27"/>
    <w:rsid w:val="00125184"/>
    <w:rsid w:val="00126791"/>
    <w:rsid w:val="00131402"/>
    <w:rsid w:val="00135D8D"/>
    <w:rsid w:val="00141497"/>
    <w:rsid w:val="00144640"/>
    <w:rsid w:val="0014616D"/>
    <w:rsid w:val="001517B2"/>
    <w:rsid w:val="00155B26"/>
    <w:rsid w:val="001663E5"/>
    <w:rsid w:val="00166F60"/>
    <w:rsid w:val="001670EB"/>
    <w:rsid w:val="0017016C"/>
    <w:rsid w:val="00177849"/>
    <w:rsid w:val="001815C2"/>
    <w:rsid w:val="00182F5B"/>
    <w:rsid w:val="001836D4"/>
    <w:rsid w:val="00185781"/>
    <w:rsid w:val="00187EAF"/>
    <w:rsid w:val="00190389"/>
    <w:rsid w:val="001910DC"/>
    <w:rsid w:val="00193247"/>
    <w:rsid w:val="00193A2C"/>
    <w:rsid w:val="00194984"/>
    <w:rsid w:val="00197954"/>
    <w:rsid w:val="001A106B"/>
    <w:rsid w:val="001A20D4"/>
    <w:rsid w:val="001A4D11"/>
    <w:rsid w:val="001A67D3"/>
    <w:rsid w:val="001A68D0"/>
    <w:rsid w:val="001A6CDE"/>
    <w:rsid w:val="001A7CCD"/>
    <w:rsid w:val="001B0A51"/>
    <w:rsid w:val="001B25DA"/>
    <w:rsid w:val="001B2CC7"/>
    <w:rsid w:val="001B3D2C"/>
    <w:rsid w:val="001B4438"/>
    <w:rsid w:val="001B7C87"/>
    <w:rsid w:val="001C50E8"/>
    <w:rsid w:val="001D0F8E"/>
    <w:rsid w:val="001D2FA8"/>
    <w:rsid w:val="001D2FCE"/>
    <w:rsid w:val="001D5F84"/>
    <w:rsid w:val="001D6474"/>
    <w:rsid w:val="001D78CC"/>
    <w:rsid w:val="001D7A4E"/>
    <w:rsid w:val="001D7AF0"/>
    <w:rsid w:val="001E55B0"/>
    <w:rsid w:val="001E67EB"/>
    <w:rsid w:val="001F177D"/>
    <w:rsid w:val="001F271D"/>
    <w:rsid w:val="001F350E"/>
    <w:rsid w:val="001F6BDB"/>
    <w:rsid w:val="001F7208"/>
    <w:rsid w:val="00202BF9"/>
    <w:rsid w:val="00202FE6"/>
    <w:rsid w:val="00204D67"/>
    <w:rsid w:val="00207098"/>
    <w:rsid w:val="00207765"/>
    <w:rsid w:val="002103D9"/>
    <w:rsid w:val="00211980"/>
    <w:rsid w:val="00214F02"/>
    <w:rsid w:val="002161AE"/>
    <w:rsid w:val="0021638B"/>
    <w:rsid w:val="00216DA2"/>
    <w:rsid w:val="002205CD"/>
    <w:rsid w:val="00223E86"/>
    <w:rsid w:val="00224D3F"/>
    <w:rsid w:val="00226F05"/>
    <w:rsid w:val="002308D9"/>
    <w:rsid w:val="00233A0B"/>
    <w:rsid w:val="00236ECA"/>
    <w:rsid w:val="002409CC"/>
    <w:rsid w:val="0024354C"/>
    <w:rsid w:val="002448BE"/>
    <w:rsid w:val="002453F8"/>
    <w:rsid w:val="00251DFA"/>
    <w:rsid w:val="00255D86"/>
    <w:rsid w:val="00264C92"/>
    <w:rsid w:val="002654B6"/>
    <w:rsid w:val="00266762"/>
    <w:rsid w:val="0026710F"/>
    <w:rsid w:val="00273A6F"/>
    <w:rsid w:val="0027474D"/>
    <w:rsid w:val="00281271"/>
    <w:rsid w:val="002829B0"/>
    <w:rsid w:val="00282CC9"/>
    <w:rsid w:val="0028458C"/>
    <w:rsid w:val="00285997"/>
    <w:rsid w:val="0028674A"/>
    <w:rsid w:val="00290050"/>
    <w:rsid w:val="002923FA"/>
    <w:rsid w:val="0029540E"/>
    <w:rsid w:val="002A312A"/>
    <w:rsid w:val="002A32A1"/>
    <w:rsid w:val="002A42DF"/>
    <w:rsid w:val="002A7D98"/>
    <w:rsid w:val="002B0271"/>
    <w:rsid w:val="002B52D9"/>
    <w:rsid w:val="002C37F0"/>
    <w:rsid w:val="002C46B8"/>
    <w:rsid w:val="002C5519"/>
    <w:rsid w:val="002C582C"/>
    <w:rsid w:val="002D05F7"/>
    <w:rsid w:val="002D10C6"/>
    <w:rsid w:val="002D10C9"/>
    <w:rsid w:val="002D1347"/>
    <w:rsid w:val="002D3018"/>
    <w:rsid w:val="002D47D6"/>
    <w:rsid w:val="002D66CB"/>
    <w:rsid w:val="002D6E58"/>
    <w:rsid w:val="002F3806"/>
    <w:rsid w:val="002F5B06"/>
    <w:rsid w:val="0030063A"/>
    <w:rsid w:val="00302813"/>
    <w:rsid w:val="003030B0"/>
    <w:rsid w:val="00306417"/>
    <w:rsid w:val="00307AAA"/>
    <w:rsid w:val="003112FF"/>
    <w:rsid w:val="00311FFE"/>
    <w:rsid w:val="00312804"/>
    <w:rsid w:val="00313B9F"/>
    <w:rsid w:val="0031468F"/>
    <w:rsid w:val="0031679B"/>
    <w:rsid w:val="0032150C"/>
    <w:rsid w:val="0032192D"/>
    <w:rsid w:val="00323280"/>
    <w:rsid w:val="00324508"/>
    <w:rsid w:val="00326699"/>
    <w:rsid w:val="00331313"/>
    <w:rsid w:val="0033179A"/>
    <w:rsid w:val="003318E3"/>
    <w:rsid w:val="00333CC3"/>
    <w:rsid w:val="0033509D"/>
    <w:rsid w:val="00335B9E"/>
    <w:rsid w:val="00336C9F"/>
    <w:rsid w:val="00337715"/>
    <w:rsid w:val="0034100B"/>
    <w:rsid w:val="003412C5"/>
    <w:rsid w:val="00342F6E"/>
    <w:rsid w:val="00343C43"/>
    <w:rsid w:val="0034440C"/>
    <w:rsid w:val="00344EA5"/>
    <w:rsid w:val="00345760"/>
    <w:rsid w:val="003504A3"/>
    <w:rsid w:val="00354A0F"/>
    <w:rsid w:val="00354B9F"/>
    <w:rsid w:val="00355A06"/>
    <w:rsid w:val="003644D5"/>
    <w:rsid w:val="003646F5"/>
    <w:rsid w:val="00371B9C"/>
    <w:rsid w:val="003863E3"/>
    <w:rsid w:val="00386887"/>
    <w:rsid w:val="00387816"/>
    <w:rsid w:val="00391D51"/>
    <w:rsid w:val="003936AD"/>
    <w:rsid w:val="003960A2"/>
    <w:rsid w:val="003966C6"/>
    <w:rsid w:val="00396FE8"/>
    <w:rsid w:val="003A15CC"/>
    <w:rsid w:val="003A37F2"/>
    <w:rsid w:val="003B481B"/>
    <w:rsid w:val="003B49F7"/>
    <w:rsid w:val="003B7199"/>
    <w:rsid w:val="003C030E"/>
    <w:rsid w:val="003C1C96"/>
    <w:rsid w:val="003C2085"/>
    <w:rsid w:val="003C596C"/>
    <w:rsid w:val="003C6A3D"/>
    <w:rsid w:val="003D1698"/>
    <w:rsid w:val="003D1F50"/>
    <w:rsid w:val="003D7377"/>
    <w:rsid w:val="003E0BCE"/>
    <w:rsid w:val="003E3C68"/>
    <w:rsid w:val="003E612A"/>
    <w:rsid w:val="003F10FD"/>
    <w:rsid w:val="003F7EB3"/>
    <w:rsid w:val="0040168E"/>
    <w:rsid w:val="00403043"/>
    <w:rsid w:val="00406A02"/>
    <w:rsid w:val="00406CC6"/>
    <w:rsid w:val="00421ACA"/>
    <w:rsid w:val="00435249"/>
    <w:rsid w:val="00440D3B"/>
    <w:rsid w:val="00440E53"/>
    <w:rsid w:val="00446353"/>
    <w:rsid w:val="004477A2"/>
    <w:rsid w:val="0045222B"/>
    <w:rsid w:val="00455E71"/>
    <w:rsid w:val="00456438"/>
    <w:rsid w:val="00457771"/>
    <w:rsid w:val="004600A2"/>
    <w:rsid w:val="004631B7"/>
    <w:rsid w:val="00470CF2"/>
    <w:rsid w:val="0047144C"/>
    <w:rsid w:val="004716F4"/>
    <w:rsid w:val="00481D64"/>
    <w:rsid w:val="004826B1"/>
    <w:rsid w:val="004842D2"/>
    <w:rsid w:val="004924A4"/>
    <w:rsid w:val="0049319F"/>
    <w:rsid w:val="00495BBE"/>
    <w:rsid w:val="004A63B0"/>
    <w:rsid w:val="004B067D"/>
    <w:rsid w:val="004B13E3"/>
    <w:rsid w:val="004B1E23"/>
    <w:rsid w:val="004B22E0"/>
    <w:rsid w:val="004B2A29"/>
    <w:rsid w:val="004B61BB"/>
    <w:rsid w:val="004B7565"/>
    <w:rsid w:val="004C695B"/>
    <w:rsid w:val="004C7414"/>
    <w:rsid w:val="004C79CF"/>
    <w:rsid w:val="004D1C64"/>
    <w:rsid w:val="004D4136"/>
    <w:rsid w:val="004D7AC1"/>
    <w:rsid w:val="004E014D"/>
    <w:rsid w:val="004E1E6F"/>
    <w:rsid w:val="004E3332"/>
    <w:rsid w:val="004E4BB5"/>
    <w:rsid w:val="004E6EA6"/>
    <w:rsid w:val="004F0D9A"/>
    <w:rsid w:val="004F2911"/>
    <w:rsid w:val="004F5C38"/>
    <w:rsid w:val="004F678B"/>
    <w:rsid w:val="00501B34"/>
    <w:rsid w:val="00502691"/>
    <w:rsid w:val="00503186"/>
    <w:rsid w:val="00517364"/>
    <w:rsid w:val="005176A5"/>
    <w:rsid w:val="00517E35"/>
    <w:rsid w:val="0052052B"/>
    <w:rsid w:val="00521E63"/>
    <w:rsid w:val="00523082"/>
    <w:rsid w:val="005308F6"/>
    <w:rsid w:val="005346EE"/>
    <w:rsid w:val="00534736"/>
    <w:rsid w:val="00534C24"/>
    <w:rsid w:val="005360FB"/>
    <w:rsid w:val="00537EC3"/>
    <w:rsid w:val="00542513"/>
    <w:rsid w:val="005444A1"/>
    <w:rsid w:val="0054451C"/>
    <w:rsid w:val="005526BC"/>
    <w:rsid w:val="00552CBD"/>
    <w:rsid w:val="00552F2A"/>
    <w:rsid w:val="00553452"/>
    <w:rsid w:val="0055450E"/>
    <w:rsid w:val="0056271C"/>
    <w:rsid w:val="00565D5F"/>
    <w:rsid w:val="00566633"/>
    <w:rsid w:val="00566A61"/>
    <w:rsid w:val="00572399"/>
    <w:rsid w:val="00572446"/>
    <w:rsid w:val="0058202D"/>
    <w:rsid w:val="005821A8"/>
    <w:rsid w:val="00582868"/>
    <w:rsid w:val="005857D5"/>
    <w:rsid w:val="00586407"/>
    <w:rsid w:val="00586909"/>
    <w:rsid w:val="00587D4F"/>
    <w:rsid w:val="005951E5"/>
    <w:rsid w:val="00595543"/>
    <w:rsid w:val="00595E68"/>
    <w:rsid w:val="00596A9B"/>
    <w:rsid w:val="005A0416"/>
    <w:rsid w:val="005A1CE8"/>
    <w:rsid w:val="005A4FE5"/>
    <w:rsid w:val="005A708B"/>
    <w:rsid w:val="005A7EE0"/>
    <w:rsid w:val="005C25C3"/>
    <w:rsid w:val="005C37E3"/>
    <w:rsid w:val="005C4B31"/>
    <w:rsid w:val="005C553A"/>
    <w:rsid w:val="005C598A"/>
    <w:rsid w:val="005C5D62"/>
    <w:rsid w:val="005D0FE5"/>
    <w:rsid w:val="005D1674"/>
    <w:rsid w:val="005D7EEB"/>
    <w:rsid w:val="005E35F2"/>
    <w:rsid w:val="005E361A"/>
    <w:rsid w:val="005E54FA"/>
    <w:rsid w:val="005E68FF"/>
    <w:rsid w:val="005E7EC4"/>
    <w:rsid w:val="005F0928"/>
    <w:rsid w:val="005F19B4"/>
    <w:rsid w:val="005F2CD4"/>
    <w:rsid w:val="005F489E"/>
    <w:rsid w:val="005F549F"/>
    <w:rsid w:val="00601346"/>
    <w:rsid w:val="00601BB9"/>
    <w:rsid w:val="00605273"/>
    <w:rsid w:val="00606D5C"/>
    <w:rsid w:val="00613493"/>
    <w:rsid w:val="00615524"/>
    <w:rsid w:val="006209F3"/>
    <w:rsid w:val="00623CBE"/>
    <w:rsid w:val="00624125"/>
    <w:rsid w:val="00624B02"/>
    <w:rsid w:val="00631147"/>
    <w:rsid w:val="00631187"/>
    <w:rsid w:val="0063154D"/>
    <w:rsid w:val="006326C5"/>
    <w:rsid w:val="0063359A"/>
    <w:rsid w:val="00633EE5"/>
    <w:rsid w:val="006346A9"/>
    <w:rsid w:val="00636166"/>
    <w:rsid w:val="00645622"/>
    <w:rsid w:val="00650B9B"/>
    <w:rsid w:val="00651BAA"/>
    <w:rsid w:val="00652258"/>
    <w:rsid w:val="0065225F"/>
    <w:rsid w:val="00656F21"/>
    <w:rsid w:val="00660ADF"/>
    <w:rsid w:val="00662F85"/>
    <w:rsid w:val="006642F2"/>
    <w:rsid w:val="00665300"/>
    <w:rsid w:val="006673A2"/>
    <w:rsid w:val="0067176B"/>
    <w:rsid w:val="0067497C"/>
    <w:rsid w:val="00675568"/>
    <w:rsid w:val="00675C6F"/>
    <w:rsid w:val="006777FB"/>
    <w:rsid w:val="00683041"/>
    <w:rsid w:val="0068596F"/>
    <w:rsid w:val="00690ABA"/>
    <w:rsid w:val="00691CF5"/>
    <w:rsid w:val="00697C3E"/>
    <w:rsid w:val="006A019F"/>
    <w:rsid w:val="006A056F"/>
    <w:rsid w:val="006A18EF"/>
    <w:rsid w:val="006A47CF"/>
    <w:rsid w:val="006A5047"/>
    <w:rsid w:val="006A6820"/>
    <w:rsid w:val="006B1F5E"/>
    <w:rsid w:val="006B4919"/>
    <w:rsid w:val="006C0BE2"/>
    <w:rsid w:val="006C2B5D"/>
    <w:rsid w:val="006C2E58"/>
    <w:rsid w:val="006D0303"/>
    <w:rsid w:val="006D07BF"/>
    <w:rsid w:val="006D1320"/>
    <w:rsid w:val="006D6BB9"/>
    <w:rsid w:val="006D6F48"/>
    <w:rsid w:val="006D73D6"/>
    <w:rsid w:val="006E1A41"/>
    <w:rsid w:val="006E32AF"/>
    <w:rsid w:val="006E544C"/>
    <w:rsid w:val="006F01BC"/>
    <w:rsid w:val="006F10CF"/>
    <w:rsid w:val="006F14BA"/>
    <w:rsid w:val="006F2B70"/>
    <w:rsid w:val="006F514D"/>
    <w:rsid w:val="006F5355"/>
    <w:rsid w:val="006F7A2F"/>
    <w:rsid w:val="007001D5"/>
    <w:rsid w:val="00705057"/>
    <w:rsid w:val="00711208"/>
    <w:rsid w:val="00712584"/>
    <w:rsid w:val="007150D9"/>
    <w:rsid w:val="00716545"/>
    <w:rsid w:val="007219CF"/>
    <w:rsid w:val="00723ACB"/>
    <w:rsid w:val="00724BA8"/>
    <w:rsid w:val="00724DE3"/>
    <w:rsid w:val="007250A2"/>
    <w:rsid w:val="00730053"/>
    <w:rsid w:val="007305F8"/>
    <w:rsid w:val="0073072B"/>
    <w:rsid w:val="00732351"/>
    <w:rsid w:val="00734CF9"/>
    <w:rsid w:val="00735001"/>
    <w:rsid w:val="0073628C"/>
    <w:rsid w:val="0074072C"/>
    <w:rsid w:val="00741B30"/>
    <w:rsid w:val="007511BF"/>
    <w:rsid w:val="00754341"/>
    <w:rsid w:val="00755C80"/>
    <w:rsid w:val="00756A15"/>
    <w:rsid w:val="007573E9"/>
    <w:rsid w:val="00757A15"/>
    <w:rsid w:val="00761AF8"/>
    <w:rsid w:val="007637BD"/>
    <w:rsid w:val="00764B40"/>
    <w:rsid w:val="0076699F"/>
    <w:rsid w:val="0077057F"/>
    <w:rsid w:val="00772B57"/>
    <w:rsid w:val="00776B6B"/>
    <w:rsid w:val="00776F55"/>
    <w:rsid w:val="00782447"/>
    <w:rsid w:val="00782FCF"/>
    <w:rsid w:val="007836A1"/>
    <w:rsid w:val="00783D50"/>
    <w:rsid w:val="00785F17"/>
    <w:rsid w:val="007874AB"/>
    <w:rsid w:val="00787FA2"/>
    <w:rsid w:val="00792BF7"/>
    <w:rsid w:val="007932BF"/>
    <w:rsid w:val="007934DA"/>
    <w:rsid w:val="007938DC"/>
    <w:rsid w:val="007942CF"/>
    <w:rsid w:val="00794F56"/>
    <w:rsid w:val="0079512B"/>
    <w:rsid w:val="00795B9D"/>
    <w:rsid w:val="00797F37"/>
    <w:rsid w:val="007A1063"/>
    <w:rsid w:val="007A1185"/>
    <w:rsid w:val="007A2532"/>
    <w:rsid w:val="007A3440"/>
    <w:rsid w:val="007A3F37"/>
    <w:rsid w:val="007A411C"/>
    <w:rsid w:val="007A4871"/>
    <w:rsid w:val="007A595D"/>
    <w:rsid w:val="007A5E5A"/>
    <w:rsid w:val="007A701D"/>
    <w:rsid w:val="007B0363"/>
    <w:rsid w:val="007B29DF"/>
    <w:rsid w:val="007B6B2C"/>
    <w:rsid w:val="007C00B7"/>
    <w:rsid w:val="007C0E2F"/>
    <w:rsid w:val="007C169B"/>
    <w:rsid w:val="007C4B8A"/>
    <w:rsid w:val="007C789B"/>
    <w:rsid w:val="007D2D0A"/>
    <w:rsid w:val="007D5572"/>
    <w:rsid w:val="007D6FC7"/>
    <w:rsid w:val="007E06B1"/>
    <w:rsid w:val="007E28BF"/>
    <w:rsid w:val="007E3143"/>
    <w:rsid w:val="007E72B8"/>
    <w:rsid w:val="007F0C8F"/>
    <w:rsid w:val="007F4854"/>
    <w:rsid w:val="007F5EF6"/>
    <w:rsid w:val="0080282D"/>
    <w:rsid w:val="0080365B"/>
    <w:rsid w:val="00805149"/>
    <w:rsid w:val="00807862"/>
    <w:rsid w:val="0081219F"/>
    <w:rsid w:val="00812FD3"/>
    <w:rsid w:val="00814F4B"/>
    <w:rsid w:val="0081505F"/>
    <w:rsid w:val="00816DED"/>
    <w:rsid w:val="00820091"/>
    <w:rsid w:val="00820B87"/>
    <w:rsid w:val="00823BF8"/>
    <w:rsid w:val="00824B73"/>
    <w:rsid w:val="00824E9A"/>
    <w:rsid w:val="00830296"/>
    <w:rsid w:val="00832070"/>
    <w:rsid w:val="00832247"/>
    <w:rsid w:val="008326A0"/>
    <w:rsid w:val="00834BC7"/>
    <w:rsid w:val="008356EE"/>
    <w:rsid w:val="008358B8"/>
    <w:rsid w:val="00837614"/>
    <w:rsid w:val="008413BC"/>
    <w:rsid w:val="00842547"/>
    <w:rsid w:val="00842FD8"/>
    <w:rsid w:val="00843265"/>
    <w:rsid w:val="00844471"/>
    <w:rsid w:val="0084658D"/>
    <w:rsid w:val="0085255D"/>
    <w:rsid w:val="00853AB5"/>
    <w:rsid w:val="00853EA9"/>
    <w:rsid w:val="00854C00"/>
    <w:rsid w:val="008557C2"/>
    <w:rsid w:val="00856752"/>
    <w:rsid w:val="00860ECB"/>
    <w:rsid w:val="008624D7"/>
    <w:rsid w:val="00863096"/>
    <w:rsid w:val="00864819"/>
    <w:rsid w:val="00866D5F"/>
    <w:rsid w:val="0087026C"/>
    <w:rsid w:val="00870846"/>
    <w:rsid w:val="00874610"/>
    <w:rsid w:val="008746AE"/>
    <w:rsid w:val="00875499"/>
    <w:rsid w:val="008804E0"/>
    <w:rsid w:val="00881D06"/>
    <w:rsid w:val="00883301"/>
    <w:rsid w:val="00883E13"/>
    <w:rsid w:val="0088495E"/>
    <w:rsid w:val="00886BBD"/>
    <w:rsid w:val="00886F13"/>
    <w:rsid w:val="00890EA2"/>
    <w:rsid w:val="00891188"/>
    <w:rsid w:val="00892140"/>
    <w:rsid w:val="008930A0"/>
    <w:rsid w:val="00894105"/>
    <w:rsid w:val="0089600B"/>
    <w:rsid w:val="008963B7"/>
    <w:rsid w:val="008A07FC"/>
    <w:rsid w:val="008B370C"/>
    <w:rsid w:val="008C3ADE"/>
    <w:rsid w:val="008C43A7"/>
    <w:rsid w:val="008C54FA"/>
    <w:rsid w:val="008C6692"/>
    <w:rsid w:val="008D0790"/>
    <w:rsid w:val="008D3A78"/>
    <w:rsid w:val="008D5934"/>
    <w:rsid w:val="008D6517"/>
    <w:rsid w:val="008D7305"/>
    <w:rsid w:val="008E2B3E"/>
    <w:rsid w:val="008E3507"/>
    <w:rsid w:val="008F4CDF"/>
    <w:rsid w:val="008F74E0"/>
    <w:rsid w:val="008F79EF"/>
    <w:rsid w:val="008F7A88"/>
    <w:rsid w:val="008F7BD8"/>
    <w:rsid w:val="00901C7A"/>
    <w:rsid w:val="00901ED1"/>
    <w:rsid w:val="009053D4"/>
    <w:rsid w:val="00906670"/>
    <w:rsid w:val="00913466"/>
    <w:rsid w:val="00913A15"/>
    <w:rsid w:val="009151CB"/>
    <w:rsid w:val="00917A59"/>
    <w:rsid w:val="00922E81"/>
    <w:rsid w:val="009234F6"/>
    <w:rsid w:val="009256C3"/>
    <w:rsid w:val="00925BC6"/>
    <w:rsid w:val="00930AB6"/>
    <w:rsid w:val="0093368A"/>
    <w:rsid w:val="00935346"/>
    <w:rsid w:val="00937EA4"/>
    <w:rsid w:val="0094051F"/>
    <w:rsid w:val="00941AF6"/>
    <w:rsid w:val="00945160"/>
    <w:rsid w:val="00946466"/>
    <w:rsid w:val="00947C98"/>
    <w:rsid w:val="00952A39"/>
    <w:rsid w:val="00954735"/>
    <w:rsid w:val="00955FC6"/>
    <w:rsid w:val="00956FD5"/>
    <w:rsid w:val="009572DE"/>
    <w:rsid w:val="0096045E"/>
    <w:rsid w:val="00961B34"/>
    <w:rsid w:val="00962A11"/>
    <w:rsid w:val="0096513B"/>
    <w:rsid w:val="009659EE"/>
    <w:rsid w:val="00967234"/>
    <w:rsid w:val="00975BC9"/>
    <w:rsid w:val="00975D68"/>
    <w:rsid w:val="00975F80"/>
    <w:rsid w:val="00976FE9"/>
    <w:rsid w:val="00977402"/>
    <w:rsid w:val="00977E15"/>
    <w:rsid w:val="0098034F"/>
    <w:rsid w:val="00980902"/>
    <w:rsid w:val="00980E98"/>
    <w:rsid w:val="00984508"/>
    <w:rsid w:val="0098550D"/>
    <w:rsid w:val="00986B0A"/>
    <w:rsid w:val="00990EA9"/>
    <w:rsid w:val="0099334C"/>
    <w:rsid w:val="009964E8"/>
    <w:rsid w:val="009A0A0C"/>
    <w:rsid w:val="009A2837"/>
    <w:rsid w:val="009A3866"/>
    <w:rsid w:val="009A3FF9"/>
    <w:rsid w:val="009B2696"/>
    <w:rsid w:val="009B3DB7"/>
    <w:rsid w:val="009B47A9"/>
    <w:rsid w:val="009B6C73"/>
    <w:rsid w:val="009D185D"/>
    <w:rsid w:val="009D18C4"/>
    <w:rsid w:val="009D4202"/>
    <w:rsid w:val="009D57EB"/>
    <w:rsid w:val="009D6CC8"/>
    <w:rsid w:val="009E336D"/>
    <w:rsid w:val="009E470A"/>
    <w:rsid w:val="009E4A9A"/>
    <w:rsid w:val="009F09AE"/>
    <w:rsid w:val="00A00C90"/>
    <w:rsid w:val="00A02905"/>
    <w:rsid w:val="00A044EC"/>
    <w:rsid w:val="00A05980"/>
    <w:rsid w:val="00A109FD"/>
    <w:rsid w:val="00A1219E"/>
    <w:rsid w:val="00A12585"/>
    <w:rsid w:val="00A12E0C"/>
    <w:rsid w:val="00A14F60"/>
    <w:rsid w:val="00A1710E"/>
    <w:rsid w:val="00A2005A"/>
    <w:rsid w:val="00A201E7"/>
    <w:rsid w:val="00A20BF5"/>
    <w:rsid w:val="00A21344"/>
    <w:rsid w:val="00A21DF1"/>
    <w:rsid w:val="00A22E1B"/>
    <w:rsid w:val="00A24F0F"/>
    <w:rsid w:val="00A25983"/>
    <w:rsid w:val="00A31EF7"/>
    <w:rsid w:val="00A32EA0"/>
    <w:rsid w:val="00A33CF9"/>
    <w:rsid w:val="00A33E10"/>
    <w:rsid w:val="00A37F79"/>
    <w:rsid w:val="00A406DE"/>
    <w:rsid w:val="00A41D26"/>
    <w:rsid w:val="00A425D5"/>
    <w:rsid w:val="00A43513"/>
    <w:rsid w:val="00A45CE7"/>
    <w:rsid w:val="00A46459"/>
    <w:rsid w:val="00A50F04"/>
    <w:rsid w:val="00A5131F"/>
    <w:rsid w:val="00A516E5"/>
    <w:rsid w:val="00A51E9F"/>
    <w:rsid w:val="00A52CB2"/>
    <w:rsid w:val="00A531C6"/>
    <w:rsid w:val="00A54B83"/>
    <w:rsid w:val="00A559ED"/>
    <w:rsid w:val="00A627D7"/>
    <w:rsid w:val="00A668F2"/>
    <w:rsid w:val="00A7031F"/>
    <w:rsid w:val="00A71B03"/>
    <w:rsid w:val="00A76522"/>
    <w:rsid w:val="00A7744A"/>
    <w:rsid w:val="00A83140"/>
    <w:rsid w:val="00A9787D"/>
    <w:rsid w:val="00AA40BD"/>
    <w:rsid w:val="00AB34BC"/>
    <w:rsid w:val="00AB39A9"/>
    <w:rsid w:val="00AB4400"/>
    <w:rsid w:val="00AB580C"/>
    <w:rsid w:val="00AB6167"/>
    <w:rsid w:val="00AC28F7"/>
    <w:rsid w:val="00AC4DA8"/>
    <w:rsid w:val="00AC6220"/>
    <w:rsid w:val="00AD28F4"/>
    <w:rsid w:val="00AD4A0F"/>
    <w:rsid w:val="00AD76C9"/>
    <w:rsid w:val="00AE39C1"/>
    <w:rsid w:val="00AE5110"/>
    <w:rsid w:val="00AE6AE1"/>
    <w:rsid w:val="00AF5137"/>
    <w:rsid w:val="00B00AC9"/>
    <w:rsid w:val="00B01C9E"/>
    <w:rsid w:val="00B024CF"/>
    <w:rsid w:val="00B03A74"/>
    <w:rsid w:val="00B059CA"/>
    <w:rsid w:val="00B060CD"/>
    <w:rsid w:val="00B06D32"/>
    <w:rsid w:val="00B0764B"/>
    <w:rsid w:val="00B12DA4"/>
    <w:rsid w:val="00B16781"/>
    <w:rsid w:val="00B21612"/>
    <w:rsid w:val="00B22379"/>
    <w:rsid w:val="00B22FD4"/>
    <w:rsid w:val="00B238B0"/>
    <w:rsid w:val="00B264AF"/>
    <w:rsid w:val="00B2786D"/>
    <w:rsid w:val="00B27957"/>
    <w:rsid w:val="00B34498"/>
    <w:rsid w:val="00B450BE"/>
    <w:rsid w:val="00B472E4"/>
    <w:rsid w:val="00B47A53"/>
    <w:rsid w:val="00B5177B"/>
    <w:rsid w:val="00B51CCC"/>
    <w:rsid w:val="00B526A4"/>
    <w:rsid w:val="00B53557"/>
    <w:rsid w:val="00B54616"/>
    <w:rsid w:val="00B659E4"/>
    <w:rsid w:val="00B73270"/>
    <w:rsid w:val="00B73B60"/>
    <w:rsid w:val="00B772F4"/>
    <w:rsid w:val="00B83D5C"/>
    <w:rsid w:val="00B8427D"/>
    <w:rsid w:val="00B86877"/>
    <w:rsid w:val="00B93F1A"/>
    <w:rsid w:val="00B94203"/>
    <w:rsid w:val="00B95881"/>
    <w:rsid w:val="00B96D01"/>
    <w:rsid w:val="00B96E52"/>
    <w:rsid w:val="00BA128A"/>
    <w:rsid w:val="00BA3086"/>
    <w:rsid w:val="00BA31CA"/>
    <w:rsid w:val="00BA41DB"/>
    <w:rsid w:val="00BA50F7"/>
    <w:rsid w:val="00BA722B"/>
    <w:rsid w:val="00BB5DD1"/>
    <w:rsid w:val="00BB5FA0"/>
    <w:rsid w:val="00BB7A61"/>
    <w:rsid w:val="00BC0314"/>
    <w:rsid w:val="00BC19AA"/>
    <w:rsid w:val="00BC344D"/>
    <w:rsid w:val="00BC3666"/>
    <w:rsid w:val="00BD3164"/>
    <w:rsid w:val="00BD36AD"/>
    <w:rsid w:val="00BD48AE"/>
    <w:rsid w:val="00BD6AD1"/>
    <w:rsid w:val="00BE0AA8"/>
    <w:rsid w:val="00BE203F"/>
    <w:rsid w:val="00BE2243"/>
    <w:rsid w:val="00BE3850"/>
    <w:rsid w:val="00BE555F"/>
    <w:rsid w:val="00BE5736"/>
    <w:rsid w:val="00BE7092"/>
    <w:rsid w:val="00BF337F"/>
    <w:rsid w:val="00C01B6A"/>
    <w:rsid w:val="00C03C2C"/>
    <w:rsid w:val="00C10879"/>
    <w:rsid w:val="00C10CC5"/>
    <w:rsid w:val="00C130EE"/>
    <w:rsid w:val="00C15E8F"/>
    <w:rsid w:val="00C16B23"/>
    <w:rsid w:val="00C2029F"/>
    <w:rsid w:val="00C2057B"/>
    <w:rsid w:val="00C21722"/>
    <w:rsid w:val="00C22DB4"/>
    <w:rsid w:val="00C25213"/>
    <w:rsid w:val="00C26A92"/>
    <w:rsid w:val="00C31890"/>
    <w:rsid w:val="00C33DA4"/>
    <w:rsid w:val="00C3444D"/>
    <w:rsid w:val="00C34D56"/>
    <w:rsid w:val="00C40B42"/>
    <w:rsid w:val="00C40FAC"/>
    <w:rsid w:val="00C431A4"/>
    <w:rsid w:val="00C4524C"/>
    <w:rsid w:val="00C50DE2"/>
    <w:rsid w:val="00C51795"/>
    <w:rsid w:val="00C55E4D"/>
    <w:rsid w:val="00C55EAE"/>
    <w:rsid w:val="00C5619D"/>
    <w:rsid w:val="00C57184"/>
    <w:rsid w:val="00C60ABD"/>
    <w:rsid w:val="00C61056"/>
    <w:rsid w:val="00C611E9"/>
    <w:rsid w:val="00C6795E"/>
    <w:rsid w:val="00C70CA5"/>
    <w:rsid w:val="00C741F3"/>
    <w:rsid w:val="00C74B8D"/>
    <w:rsid w:val="00C758DF"/>
    <w:rsid w:val="00C82A36"/>
    <w:rsid w:val="00C83134"/>
    <w:rsid w:val="00C867C1"/>
    <w:rsid w:val="00C93012"/>
    <w:rsid w:val="00C947A1"/>
    <w:rsid w:val="00C95915"/>
    <w:rsid w:val="00CA07C5"/>
    <w:rsid w:val="00CA09DD"/>
    <w:rsid w:val="00CA542E"/>
    <w:rsid w:val="00CB0ED8"/>
    <w:rsid w:val="00CB1AED"/>
    <w:rsid w:val="00CB1D9F"/>
    <w:rsid w:val="00CB4CC3"/>
    <w:rsid w:val="00CB4CEF"/>
    <w:rsid w:val="00CB5BB3"/>
    <w:rsid w:val="00CB7013"/>
    <w:rsid w:val="00CB77EA"/>
    <w:rsid w:val="00CC51AD"/>
    <w:rsid w:val="00CC72EE"/>
    <w:rsid w:val="00CC794D"/>
    <w:rsid w:val="00CD1B6A"/>
    <w:rsid w:val="00CD4074"/>
    <w:rsid w:val="00CD45E9"/>
    <w:rsid w:val="00CE3D8E"/>
    <w:rsid w:val="00CE63E1"/>
    <w:rsid w:val="00CE6922"/>
    <w:rsid w:val="00CE6C8D"/>
    <w:rsid w:val="00CE6DB4"/>
    <w:rsid w:val="00CE73EB"/>
    <w:rsid w:val="00CF0DC1"/>
    <w:rsid w:val="00CF5F95"/>
    <w:rsid w:val="00CF6DE0"/>
    <w:rsid w:val="00CF7AEB"/>
    <w:rsid w:val="00D00477"/>
    <w:rsid w:val="00D0239B"/>
    <w:rsid w:val="00D029DC"/>
    <w:rsid w:val="00D04087"/>
    <w:rsid w:val="00D05CED"/>
    <w:rsid w:val="00D066CD"/>
    <w:rsid w:val="00D10DAA"/>
    <w:rsid w:val="00D157D2"/>
    <w:rsid w:val="00D16E17"/>
    <w:rsid w:val="00D20D77"/>
    <w:rsid w:val="00D22101"/>
    <w:rsid w:val="00D2513C"/>
    <w:rsid w:val="00D27F1E"/>
    <w:rsid w:val="00D305FC"/>
    <w:rsid w:val="00D33460"/>
    <w:rsid w:val="00D33E28"/>
    <w:rsid w:val="00D34C24"/>
    <w:rsid w:val="00D366FE"/>
    <w:rsid w:val="00D370C6"/>
    <w:rsid w:val="00D37F73"/>
    <w:rsid w:val="00D41331"/>
    <w:rsid w:val="00D44371"/>
    <w:rsid w:val="00D44948"/>
    <w:rsid w:val="00D46134"/>
    <w:rsid w:val="00D47C3E"/>
    <w:rsid w:val="00D5590C"/>
    <w:rsid w:val="00D56488"/>
    <w:rsid w:val="00D570D7"/>
    <w:rsid w:val="00D61ED2"/>
    <w:rsid w:val="00D62AA9"/>
    <w:rsid w:val="00D62DC8"/>
    <w:rsid w:val="00D63B98"/>
    <w:rsid w:val="00D6553C"/>
    <w:rsid w:val="00D7120C"/>
    <w:rsid w:val="00D73374"/>
    <w:rsid w:val="00D758A5"/>
    <w:rsid w:val="00D816F1"/>
    <w:rsid w:val="00D82748"/>
    <w:rsid w:val="00D850E7"/>
    <w:rsid w:val="00D85CE2"/>
    <w:rsid w:val="00D867B8"/>
    <w:rsid w:val="00D873AA"/>
    <w:rsid w:val="00D91DEC"/>
    <w:rsid w:val="00D94191"/>
    <w:rsid w:val="00D94E48"/>
    <w:rsid w:val="00D96549"/>
    <w:rsid w:val="00DA4FE6"/>
    <w:rsid w:val="00DA5950"/>
    <w:rsid w:val="00DB2613"/>
    <w:rsid w:val="00DB3B80"/>
    <w:rsid w:val="00DB4DB8"/>
    <w:rsid w:val="00DB6533"/>
    <w:rsid w:val="00DB694B"/>
    <w:rsid w:val="00DB7455"/>
    <w:rsid w:val="00DB7ADA"/>
    <w:rsid w:val="00DC48B0"/>
    <w:rsid w:val="00DC48FE"/>
    <w:rsid w:val="00DC6783"/>
    <w:rsid w:val="00DC7A59"/>
    <w:rsid w:val="00DD008B"/>
    <w:rsid w:val="00DD0902"/>
    <w:rsid w:val="00DD1136"/>
    <w:rsid w:val="00DD2EE2"/>
    <w:rsid w:val="00DE442E"/>
    <w:rsid w:val="00DE569E"/>
    <w:rsid w:val="00DF000A"/>
    <w:rsid w:val="00DF1288"/>
    <w:rsid w:val="00DF14F4"/>
    <w:rsid w:val="00DF2FDF"/>
    <w:rsid w:val="00E1165B"/>
    <w:rsid w:val="00E119DF"/>
    <w:rsid w:val="00E119FC"/>
    <w:rsid w:val="00E133E8"/>
    <w:rsid w:val="00E1411C"/>
    <w:rsid w:val="00E148D9"/>
    <w:rsid w:val="00E20D99"/>
    <w:rsid w:val="00E26BAC"/>
    <w:rsid w:val="00E32352"/>
    <w:rsid w:val="00E33717"/>
    <w:rsid w:val="00E34CC6"/>
    <w:rsid w:val="00E35E17"/>
    <w:rsid w:val="00E3677B"/>
    <w:rsid w:val="00E44180"/>
    <w:rsid w:val="00E5105E"/>
    <w:rsid w:val="00E54C4D"/>
    <w:rsid w:val="00E550DC"/>
    <w:rsid w:val="00E5574A"/>
    <w:rsid w:val="00E57B38"/>
    <w:rsid w:val="00E61A37"/>
    <w:rsid w:val="00E705F6"/>
    <w:rsid w:val="00E7374A"/>
    <w:rsid w:val="00E75242"/>
    <w:rsid w:val="00E7527F"/>
    <w:rsid w:val="00E771A1"/>
    <w:rsid w:val="00E80AC6"/>
    <w:rsid w:val="00E82C57"/>
    <w:rsid w:val="00E82EF0"/>
    <w:rsid w:val="00E86939"/>
    <w:rsid w:val="00E86F62"/>
    <w:rsid w:val="00E879A2"/>
    <w:rsid w:val="00E92C30"/>
    <w:rsid w:val="00E937A4"/>
    <w:rsid w:val="00E95B18"/>
    <w:rsid w:val="00EA462A"/>
    <w:rsid w:val="00EA46E9"/>
    <w:rsid w:val="00EA53EC"/>
    <w:rsid w:val="00EA6DF1"/>
    <w:rsid w:val="00EB11CC"/>
    <w:rsid w:val="00EB1232"/>
    <w:rsid w:val="00EB1234"/>
    <w:rsid w:val="00EB415D"/>
    <w:rsid w:val="00EB5656"/>
    <w:rsid w:val="00EB6825"/>
    <w:rsid w:val="00EB7CD2"/>
    <w:rsid w:val="00EC081C"/>
    <w:rsid w:val="00EC5931"/>
    <w:rsid w:val="00ED36E9"/>
    <w:rsid w:val="00ED5458"/>
    <w:rsid w:val="00ED7D13"/>
    <w:rsid w:val="00EE2CE8"/>
    <w:rsid w:val="00EE3114"/>
    <w:rsid w:val="00EE6F34"/>
    <w:rsid w:val="00EF00B8"/>
    <w:rsid w:val="00EF0CAE"/>
    <w:rsid w:val="00EF4228"/>
    <w:rsid w:val="00EF46B6"/>
    <w:rsid w:val="00EF498E"/>
    <w:rsid w:val="00F0387E"/>
    <w:rsid w:val="00F043C6"/>
    <w:rsid w:val="00F0589D"/>
    <w:rsid w:val="00F173E3"/>
    <w:rsid w:val="00F208A9"/>
    <w:rsid w:val="00F20A68"/>
    <w:rsid w:val="00F21AB6"/>
    <w:rsid w:val="00F264AE"/>
    <w:rsid w:val="00F2650C"/>
    <w:rsid w:val="00F312C3"/>
    <w:rsid w:val="00F316FE"/>
    <w:rsid w:val="00F3291B"/>
    <w:rsid w:val="00F330FF"/>
    <w:rsid w:val="00F335C8"/>
    <w:rsid w:val="00F337F7"/>
    <w:rsid w:val="00F34FF3"/>
    <w:rsid w:val="00F40518"/>
    <w:rsid w:val="00F40A0D"/>
    <w:rsid w:val="00F428E6"/>
    <w:rsid w:val="00F544DE"/>
    <w:rsid w:val="00F54630"/>
    <w:rsid w:val="00F566B2"/>
    <w:rsid w:val="00F61E80"/>
    <w:rsid w:val="00F63A70"/>
    <w:rsid w:val="00F6505E"/>
    <w:rsid w:val="00F65A10"/>
    <w:rsid w:val="00F66C05"/>
    <w:rsid w:val="00F67636"/>
    <w:rsid w:val="00F67FBF"/>
    <w:rsid w:val="00F739D6"/>
    <w:rsid w:val="00F74A48"/>
    <w:rsid w:val="00F76592"/>
    <w:rsid w:val="00F931D6"/>
    <w:rsid w:val="00F936DA"/>
    <w:rsid w:val="00F94A4F"/>
    <w:rsid w:val="00F94C11"/>
    <w:rsid w:val="00F956AC"/>
    <w:rsid w:val="00F95703"/>
    <w:rsid w:val="00F960C2"/>
    <w:rsid w:val="00F970F3"/>
    <w:rsid w:val="00F979C7"/>
    <w:rsid w:val="00F97E5E"/>
    <w:rsid w:val="00FA0BA1"/>
    <w:rsid w:val="00FA3A43"/>
    <w:rsid w:val="00FA5A7C"/>
    <w:rsid w:val="00FA5DC0"/>
    <w:rsid w:val="00FA7AFC"/>
    <w:rsid w:val="00FB306D"/>
    <w:rsid w:val="00FB3FBB"/>
    <w:rsid w:val="00FB4A65"/>
    <w:rsid w:val="00FC0583"/>
    <w:rsid w:val="00FC0727"/>
    <w:rsid w:val="00FC1B67"/>
    <w:rsid w:val="00FC3A4D"/>
    <w:rsid w:val="00FC3F61"/>
    <w:rsid w:val="00FC42AA"/>
    <w:rsid w:val="00FC4B2B"/>
    <w:rsid w:val="00FC6260"/>
    <w:rsid w:val="00FC6F05"/>
    <w:rsid w:val="00FC75F3"/>
    <w:rsid w:val="00FD17E3"/>
    <w:rsid w:val="00FD4E97"/>
    <w:rsid w:val="00FD54B5"/>
    <w:rsid w:val="00FD5BD6"/>
    <w:rsid w:val="00FD633B"/>
    <w:rsid w:val="00FE1A00"/>
    <w:rsid w:val="00FE1BC1"/>
    <w:rsid w:val="00FE3F07"/>
    <w:rsid w:val="00FE42B1"/>
    <w:rsid w:val="00FE59FA"/>
    <w:rsid w:val="00FF12A3"/>
    <w:rsid w:val="00FF2C63"/>
    <w:rsid w:val="00FF4E67"/>
    <w:rsid w:val="00FF5941"/>
    <w:rsid w:val="00FF6F57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DDBCA9D"/>
  <w15:docId w15:val="{E50AB23F-0A5D-4794-8D60-257817567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524"/>
  </w:style>
  <w:style w:type="paragraph" w:styleId="1">
    <w:name w:val="heading 1"/>
    <w:basedOn w:val="a"/>
    <w:next w:val="a"/>
    <w:link w:val="10"/>
    <w:uiPriority w:val="9"/>
    <w:qFormat/>
    <w:rsid w:val="000B1074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B107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B1074"/>
    <w:pPr>
      <w:keepNext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0B1074"/>
    <w:pPr>
      <w:keepNext/>
      <w:tabs>
        <w:tab w:val="num" w:pos="1440"/>
      </w:tabs>
      <w:spacing w:line="360" w:lineRule="auto"/>
      <w:ind w:left="1440" w:hanging="864"/>
      <w:jc w:val="center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B1074"/>
    <w:pPr>
      <w:keepNext/>
      <w:tabs>
        <w:tab w:val="num" w:pos="1584"/>
      </w:tabs>
      <w:spacing w:line="360" w:lineRule="auto"/>
      <w:ind w:left="1584" w:hanging="1008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B1074"/>
    <w:pPr>
      <w:keepNext/>
      <w:tabs>
        <w:tab w:val="num" w:pos="1728"/>
      </w:tabs>
      <w:spacing w:line="360" w:lineRule="auto"/>
      <w:ind w:left="1728" w:hanging="1152"/>
      <w:jc w:val="center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B1074"/>
    <w:pPr>
      <w:keepNext/>
      <w:keepLines/>
      <w:spacing w:before="20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0B1074"/>
    <w:pPr>
      <w:keepNext/>
      <w:keepLines/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B1074"/>
    <w:pPr>
      <w:keepNext/>
      <w:keepLines/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107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B10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B107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B107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0B107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0B107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0B1074"/>
  </w:style>
  <w:style w:type="character" w:styleId="a3">
    <w:name w:val="Hyperlink"/>
    <w:basedOn w:val="a0"/>
    <w:rsid w:val="000B1074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0B1074"/>
    <w:rPr>
      <w:rFonts w:cs="Times New Roman"/>
      <w:color w:val="800080"/>
      <w:u w:val="single"/>
    </w:rPr>
  </w:style>
  <w:style w:type="character" w:styleId="a5">
    <w:name w:val="Emphasis"/>
    <w:basedOn w:val="a0"/>
    <w:qFormat/>
    <w:rsid w:val="000B1074"/>
    <w:rPr>
      <w:rFonts w:ascii="Times New Roman" w:hAnsi="Times New Roman" w:cs="Times New Roman"/>
      <w:i/>
    </w:rPr>
  </w:style>
  <w:style w:type="character" w:styleId="a6">
    <w:name w:val="Strong"/>
    <w:basedOn w:val="a0"/>
    <w:uiPriority w:val="22"/>
    <w:qFormat/>
    <w:rsid w:val="000B1074"/>
    <w:rPr>
      <w:rFonts w:ascii="Verdana" w:hAnsi="Verdana" w:cs="Times New Roman"/>
      <w:b/>
    </w:rPr>
  </w:style>
  <w:style w:type="character" w:customStyle="1" w:styleId="12">
    <w:name w:val="Обычный (Интернет) Знак1"/>
    <w:aliases w:val="Знак Знак1"/>
    <w:link w:val="a7"/>
    <w:uiPriority w:val="99"/>
    <w:locked/>
    <w:rsid w:val="000B1074"/>
    <w:rPr>
      <w:rFonts w:ascii="Verdana" w:hAnsi="Verdana"/>
      <w:color w:val="000000"/>
      <w:sz w:val="18"/>
    </w:rPr>
  </w:style>
  <w:style w:type="paragraph" w:styleId="a7">
    <w:name w:val="Normal (Web)"/>
    <w:aliases w:val="Знак"/>
    <w:basedOn w:val="a"/>
    <w:link w:val="12"/>
    <w:qFormat/>
    <w:rsid w:val="000B1074"/>
    <w:pPr>
      <w:ind w:left="720"/>
      <w:contextualSpacing/>
    </w:pPr>
    <w:rPr>
      <w:rFonts w:ascii="Verdana" w:hAnsi="Verdana"/>
      <w:color w:val="000000"/>
      <w:sz w:val="18"/>
    </w:rPr>
  </w:style>
  <w:style w:type="character" w:customStyle="1" w:styleId="a8">
    <w:name w:val="Верхний колонтитул Знак"/>
    <w:basedOn w:val="a0"/>
    <w:link w:val="a9"/>
    <w:uiPriority w:val="99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13">
    <w:name w:val="Нижний колонтитул Знак1"/>
    <w:link w:val="aa"/>
    <w:uiPriority w:val="99"/>
    <w:locked/>
    <w:rsid w:val="000B1074"/>
    <w:rPr>
      <w:rFonts w:ascii="Times New Roman" w:hAnsi="Times New Roman"/>
      <w:sz w:val="24"/>
    </w:rPr>
  </w:style>
  <w:style w:type="character" w:customStyle="1" w:styleId="ab">
    <w:name w:val="Заголовок Знак"/>
    <w:basedOn w:val="a0"/>
    <w:link w:val="ac"/>
    <w:locked/>
    <w:rsid w:val="000B1074"/>
    <w:rPr>
      <w:rFonts w:ascii="Times New Roman" w:hAnsi="Times New Roman" w:cs="Times New Roman"/>
      <w:b/>
      <w:sz w:val="28"/>
    </w:rPr>
  </w:style>
  <w:style w:type="character" w:customStyle="1" w:styleId="ad">
    <w:name w:val="Основной текст Знак"/>
    <w:basedOn w:val="a0"/>
    <w:link w:val="ae"/>
    <w:uiPriority w:val="99"/>
    <w:semiHidden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f0"/>
    <w:uiPriority w:val="99"/>
    <w:locked/>
    <w:rsid w:val="000B1074"/>
    <w:rPr>
      <w:rFonts w:ascii="Times New Roman" w:hAnsi="Times New Roman" w:cs="Times New Roman"/>
      <w:b/>
      <w:bCs/>
      <w:sz w:val="28"/>
      <w:szCs w:val="28"/>
    </w:rPr>
  </w:style>
  <w:style w:type="character" w:customStyle="1" w:styleId="af1">
    <w:name w:val="Подзаголовок Знак"/>
    <w:basedOn w:val="a0"/>
    <w:link w:val="af2"/>
    <w:uiPriority w:val="99"/>
    <w:locked/>
    <w:rsid w:val="000B1074"/>
    <w:rPr>
      <w:rFonts w:ascii="Cambria" w:hAnsi="Cambria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aliases w:val="Основной текст с отступом 2 Знак Знак Знак,Знак1 Знак Знак Знак,Знак1 Знак1 Знак,Знак1 Знак Знак1,Основной текст с отступом 2 Знак2 Знак,Знак1 Знак Знак Знак1,Основной текст с отступом 2 Знак1 Знак1 Знак1"/>
    <w:uiPriority w:val="99"/>
    <w:rsid w:val="000B1074"/>
    <w:rPr>
      <w:sz w:val="24"/>
    </w:rPr>
  </w:style>
  <w:style w:type="paragraph" w:customStyle="1" w:styleId="210">
    <w:name w:val="Основной текст с отступом 21"/>
    <w:aliases w:val="Основной текст с отступом 2 Знак Знак,Знак1 Знак Знак,Знак1 Знак1,Знак1 Знак,Основной текст с отступом 2 Знак2,Основной текст с отступом 2 Знак1 Знак1,Знак1 Знак1 Знак1"/>
    <w:basedOn w:val="a"/>
    <w:uiPriority w:val="99"/>
    <w:rsid w:val="000B1074"/>
    <w:pPr>
      <w:spacing w:after="120" w:line="480" w:lineRule="auto"/>
      <w:ind w:left="283"/>
      <w:contextualSpacing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locked/>
    <w:rsid w:val="000B1074"/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af3">
    <w:name w:val="Схема документа Знак"/>
    <w:basedOn w:val="a0"/>
    <w:link w:val="af4"/>
    <w:uiPriority w:val="99"/>
    <w:semiHidden/>
    <w:locked/>
    <w:rsid w:val="000B1074"/>
    <w:rPr>
      <w:rFonts w:ascii="Tahoma" w:hAnsi="Tahoma" w:cs="Tahoma"/>
    </w:rPr>
  </w:style>
  <w:style w:type="character" w:customStyle="1" w:styleId="af5">
    <w:name w:val="Текст выноски Знак"/>
    <w:basedOn w:val="a0"/>
    <w:link w:val="af6"/>
    <w:uiPriority w:val="99"/>
    <w:locked/>
    <w:rsid w:val="000B1074"/>
    <w:rPr>
      <w:rFonts w:ascii="Tahoma" w:hAnsi="Tahoma" w:cs="Tahoma"/>
      <w:sz w:val="16"/>
      <w:szCs w:val="16"/>
    </w:rPr>
  </w:style>
  <w:style w:type="character" w:customStyle="1" w:styleId="af7">
    <w:name w:val="Без интервала Знак"/>
    <w:basedOn w:val="a0"/>
    <w:link w:val="af8"/>
    <w:uiPriority w:val="1"/>
    <w:locked/>
    <w:rsid w:val="000B107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71">
    <w:name w:val="Знак Знак7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">
    <w:name w:val="Абзац списка1"/>
    <w:basedOn w:val="a"/>
    <w:rsid w:val="000B107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B1074"/>
    <w:pPr>
      <w:widowControl w:val="0"/>
      <w:autoSpaceDE w:val="0"/>
      <w:autoSpaceDN w:val="0"/>
      <w:adjustRightInd w:val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a"/>
    <w:rsid w:val="000B1074"/>
    <w:pPr>
      <w:spacing w:before="100" w:beforeAutospacing="1" w:after="100" w:afterAutospacing="1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6">
    <w:name w:val="Заголовок №1_"/>
    <w:link w:val="17"/>
    <w:uiPriority w:val="99"/>
    <w:locked/>
    <w:rsid w:val="000B1074"/>
    <w:rPr>
      <w:rFonts w:ascii="Times New Roman" w:hAnsi="Times New Roman"/>
      <w:b/>
      <w:sz w:val="23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0B1074"/>
    <w:pPr>
      <w:shd w:val="clear" w:color="auto" w:fill="FFFFFF"/>
      <w:spacing w:line="274" w:lineRule="exact"/>
      <w:contextualSpacing/>
      <w:outlineLvl w:val="0"/>
    </w:pPr>
    <w:rPr>
      <w:rFonts w:ascii="Times New Roman" w:hAnsi="Times New Roman"/>
      <w:b/>
      <w:sz w:val="23"/>
    </w:rPr>
  </w:style>
  <w:style w:type="paragraph" w:customStyle="1" w:styleId="Default">
    <w:name w:val="Default"/>
    <w:rsid w:val="000B1074"/>
    <w:pPr>
      <w:autoSpaceDE w:val="0"/>
      <w:autoSpaceDN w:val="0"/>
      <w:adjustRightInd w:val="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4">
    <w:name w:val="Стиль2 Знак"/>
    <w:link w:val="25"/>
    <w:uiPriority w:val="99"/>
    <w:locked/>
    <w:rsid w:val="000B1074"/>
    <w:rPr>
      <w:rFonts w:ascii="Times New Roman" w:hAnsi="Times New Roman"/>
    </w:rPr>
  </w:style>
  <w:style w:type="paragraph" w:customStyle="1" w:styleId="25">
    <w:name w:val="Стиль2"/>
    <w:basedOn w:val="a"/>
    <w:link w:val="24"/>
    <w:uiPriority w:val="99"/>
    <w:rsid w:val="000B1074"/>
    <w:pPr>
      <w:spacing w:after="200" w:line="360" w:lineRule="auto"/>
      <w:contextualSpacing/>
    </w:pPr>
    <w:rPr>
      <w:rFonts w:ascii="Times New Roman" w:hAnsi="Times New Roman"/>
    </w:rPr>
  </w:style>
  <w:style w:type="character" w:customStyle="1" w:styleId="ConsPlusNormal">
    <w:name w:val="ConsPlusNormal Знак"/>
    <w:link w:val="ConsPlusNormal0"/>
    <w:uiPriority w:val="99"/>
    <w:locked/>
    <w:rsid w:val="000B1074"/>
    <w:rPr>
      <w:rFonts w:ascii="Arial" w:hAnsi="Arial"/>
    </w:rPr>
  </w:style>
  <w:style w:type="paragraph" w:customStyle="1" w:styleId="ConsPlusNormal0">
    <w:name w:val="ConsPlusNormal"/>
    <w:link w:val="ConsPlusNormal"/>
    <w:rsid w:val="000B1074"/>
    <w:pPr>
      <w:autoSpaceDE w:val="0"/>
      <w:autoSpaceDN w:val="0"/>
      <w:adjustRightInd w:val="0"/>
      <w:contextualSpacing/>
    </w:pPr>
    <w:rPr>
      <w:rFonts w:ascii="Arial" w:hAnsi="Arial"/>
    </w:rPr>
  </w:style>
  <w:style w:type="paragraph" w:customStyle="1" w:styleId="news-item">
    <w:name w:val="news-item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_"/>
    <w:link w:val="18"/>
    <w:locked/>
    <w:rsid w:val="000B1074"/>
    <w:rPr>
      <w:rFonts w:ascii="Times New Roman" w:hAnsi="Times New Roman"/>
      <w:shd w:val="clear" w:color="auto" w:fill="FFFFFF"/>
    </w:rPr>
  </w:style>
  <w:style w:type="paragraph" w:customStyle="1" w:styleId="18">
    <w:name w:val="Основной текст1"/>
    <w:basedOn w:val="a"/>
    <w:link w:val="af9"/>
    <w:rsid w:val="000B1074"/>
    <w:pPr>
      <w:widowControl w:val="0"/>
      <w:shd w:val="clear" w:color="auto" w:fill="FFFFFF"/>
      <w:spacing w:before="60" w:line="274" w:lineRule="exact"/>
      <w:contextualSpacing/>
      <w:jc w:val="center"/>
    </w:pPr>
    <w:rPr>
      <w:rFonts w:ascii="Times New Roman" w:hAnsi="Times New Roman"/>
    </w:rPr>
  </w:style>
  <w:style w:type="character" w:customStyle="1" w:styleId="26">
    <w:name w:val="Заголовок №2_"/>
    <w:link w:val="27"/>
    <w:uiPriority w:val="99"/>
    <w:locked/>
    <w:rsid w:val="000B1074"/>
    <w:rPr>
      <w:rFonts w:ascii="Times New Roman" w:hAnsi="Times New Roman"/>
      <w:b/>
      <w:spacing w:val="10"/>
      <w:sz w:val="23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0B1074"/>
    <w:pPr>
      <w:widowControl w:val="0"/>
      <w:shd w:val="clear" w:color="auto" w:fill="FFFFFF"/>
      <w:spacing w:before="240" w:after="420" w:line="346" w:lineRule="exact"/>
      <w:ind w:hanging="1180"/>
      <w:contextualSpacing/>
      <w:outlineLvl w:val="1"/>
    </w:pPr>
    <w:rPr>
      <w:rFonts w:ascii="Times New Roman" w:hAnsi="Times New Roman"/>
      <w:b/>
      <w:spacing w:val="10"/>
      <w:sz w:val="23"/>
    </w:rPr>
  </w:style>
  <w:style w:type="paragraph" w:customStyle="1" w:styleId="19">
    <w:name w:val="1"/>
    <w:basedOn w:val="a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8">
    <w:name w:val="Основной текст2"/>
    <w:basedOn w:val="a"/>
    <w:rsid w:val="000B1074"/>
    <w:pPr>
      <w:widowControl w:val="0"/>
      <w:shd w:val="clear" w:color="auto" w:fill="FFFFFF"/>
      <w:spacing w:before="600" w:line="317" w:lineRule="exact"/>
      <w:contextualSpacing/>
    </w:pPr>
    <w:rPr>
      <w:rFonts w:ascii="Times New Roman" w:eastAsia="Times New Roman" w:hAnsi="Times New Roman" w:cs="Times New Roman"/>
      <w:color w:val="000000"/>
      <w:spacing w:val="8"/>
      <w:sz w:val="24"/>
      <w:szCs w:val="24"/>
      <w:lang w:eastAsia="ru-RU"/>
    </w:rPr>
  </w:style>
  <w:style w:type="paragraph" w:customStyle="1" w:styleId="afa">
    <w:name w:val="Базовый"/>
    <w:rsid w:val="000B1074"/>
    <w:pPr>
      <w:tabs>
        <w:tab w:val="left" w:pos="708"/>
      </w:tabs>
      <w:suppressAutoHyphens/>
      <w:contextualSpacing/>
    </w:pPr>
    <w:rPr>
      <w:rFonts w:ascii="Times New Roman" w:eastAsia="Calibri" w:hAnsi="Times New Roman" w:cs="Times New Roman"/>
      <w:color w:val="00000A"/>
      <w:sz w:val="24"/>
      <w:lang w:eastAsia="ar-SA"/>
    </w:rPr>
  </w:style>
  <w:style w:type="paragraph" w:customStyle="1" w:styleId="-11">
    <w:name w:val="Цветной список - Акцент 11"/>
    <w:basedOn w:val="a"/>
    <w:uiPriority w:val="99"/>
    <w:rsid w:val="000B1074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b">
    <w:name w:val="Знак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e">
    <w:name w:val="Body Text"/>
    <w:basedOn w:val="a"/>
    <w:link w:val="ad"/>
    <w:uiPriority w:val="1"/>
    <w:qFormat/>
    <w:rsid w:val="000B1074"/>
    <w:pPr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1a">
    <w:name w:val="Основной текст Знак1"/>
    <w:basedOn w:val="a0"/>
    <w:uiPriority w:val="99"/>
    <w:rsid w:val="000B1074"/>
  </w:style>
  <w:style w:type="character" w:customStyle="1" w:styleId="BodyTextChar1">
    <w:name w:val="Body Text Char1"/>
    <w:basedOn w:val="a0"/>
    <w:uiPriority w:val="99"/>
    <w:semiHidden/>
    <w:rsid w:val="000B1074"/>
    <w:rPr>
      <w:lang w:eastAsia="en-US"/>
    </w:rPr>
  </w:style>
  <w:style w:type="paragraph" w:customStyle="1" w:styleId="1b">
    <w:name w:val="Стиль1"/>
    <w:basedOn w:val="ae"/>
    <w:uiPriority w:val="99"/>
    <w:rsid w:val="000B1074"/>
    <w:pPr>
      <w:contextualSpacing/>
    </w:pPr>
    <w:rPr>
      <w:sz w:val="28"/>
    </w:rPr>
  </w:style>
  <w:style w:type="paragraph" w:customStyle="1" w:styleId="western">
    <w:name w:val="western"/>
    <w:basedOn w:val="a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Без интервала1"/>
    <w:rsid w:val="000B1074"/>
    <w:pPr>
      <w:contextualSpacing/>
    </w:pPr>
    <w:rPr>
      <w:rFonts w:ascii="Calibri" w:eastAsia="Times New Roman" w:hAnsi="Calibri" w:cs="Times New Roman"/>
    </w:rPr>
  </w:style>
  <w:style w:type="character" w:customStyle="1" w:styleId="710">
    <w:name w:val="Заголовок 7 Знак1"/>
    <w:basedOn w:val="a0"/>
    <w:uiPriority w:val="99"/>
    <w:semiHidden/>
    <w:rsid w:val="000B1074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81">
    <w:name w:val="Заголовок 8 Знак1"/>
    <w:basedOn w:val="a0"/>
    <w:uiPriority w:val="99"/>
    <w:semiHidden/>
    <w:rsid w:val="000B1074"/>
    <w:rPr>
      <w:rFonts w:ascii="Cambria" w:hAnsi="Cambria" w:cs="Times New Roman"/>
      <w:color w:val="404040"/>
    </w:rPr>
  </w:style>
  <w:style w:type="character" w:customStyle="1" w:styleId="91">
    <w:name w:val="Заголовок 9 Знак1"/>
    <w:basedOn w:val="a0"/>
    <w:uiPriority w:val="99"/>
    <w:semiHidden/>
    <w:rsid w:val="000B1074"/>
    <w:rPr>
      <w:rFonts w:ascii="Cambria" w:hAnsi="Cambria" w:cs="Times New Roman"/>
      <w:i/>
      <w:iCs/>
      <w:color w:val="404040"/>
    </w:rPr>
  </w:style>
  <w:style w:type="paragraph" w:styleId="a9">
    <w:name w:val="header"/>
    <w:basedOn w:val="a"/>
    <w:link w:val="a8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character" w:customStyle="1" w:styleId="1d">
    <w:name w:val="Верхний колонтитул Знак1"/>
    <w:basedOn w:val="a0"/>
    <w:uiPriority w:val="99"/>
    <w:semiHidden/>
    <w:rsid w:val="000B1074"/>
  </w:style>
  <w:style w:type="character" w:customStyle="1" w:styleId="HeaderChar1">
    <w:name w:val="Header Char1"/>
    <w:basedOn w:val="a0"/>
    <w:uiPriority w:val="99"/>
    <w:semiHidden/>
    <w:rsid w:val="000B1074"/>
    <w:rPr>
      <w:lang w:eastAsia="en-US"/>
    </w:rPr>
  </w:style>
  <w:style w:type="paragraph" w:styleId="aa">
    <w:name w:val="footer"/>
    <w:basedOn w:val="a"/>
    <w:link w:val="13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fc">
    <w:name w:val="Нижний колонтитул Знак"/>
    <w:basedOn w:val="a0"/>
    <w:uiPriority w:val="99"/>
    <w:rsid w:val="000B1074"/>
  </w:style>
  <w:style w:type="character" w:customStyle="1" w:styleId="FooterChar1">
    <w:name w:val="Footer Char1"/>
    <w:basedOn w:val="a0"/>
    <w:uiPriority w:val="99"/>
    <w:semiHidden/>
    <w:rsid w:val="000B1074"/>
    <w:rPr>
      <w:lang w:eastAsia="en-US"/>
    </w:rPr>
  </w:style>
  <w:style w:type="paragraph" w:styleId="ac">
    <w:name w:val="Title"/>
    <w:basedOn w:val="a"/>
    <w:next w:val="a"/>
    <w:link w:val="ab"/>
    <w:qFormat/>
    <w:rsid w:val="000B1074"/>
    <w:pPr>
      <w:pBdr>
        <w:bottom w:val="single" w:sz="8" w:space="4" w:color="4F81BD"/>
      </w:pBdr>
      <w:spacing w:after="300"/>
      <w:contextualSpacing/>
    </w:pPr>
    <w:rPr>
      <w:rFonts w:ascii="Times New Roman" w:hAnsi="Times New Roman" w:cs="Times New Roman"/>
      <w:b/>
      <w:sz w:val="28"/>
    </w:rPr>
  </w:style>
  <w:style w:type="character" w:customStyle="1" w:styleId="1e">
    <w:name w:val="Название Знак1"/>
    <w:basedOn w:val="a0"/>
    <w:uiPriority w:val="99"/>
    <w:rsid w:val="000B1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1">
    <w:name w:val="Title Char1"/>
    <w:basedOn w:val="a0"/>
    <w:uiPriority w:val="10"/>
    <w:rsid w:val="000B107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0">
    <w:name w:val="Body Text Indent"/>
    <w:basedOn w:val="a"/>
    <w:link w:val="af"/>
    <w:uiPriority w:val="99"/>
    <w:rsid w:val="000B1074"/>
    <w:pPr>
      <w:spacing w:after="120"/>
      <w:ind w:left="283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1f">
    <w:name w:val="Основной текст с отступом Знак1"/>
    <w:basedOn w:val="a0"/>
    <w:uiPriority w:val="99"/>
    <w:semiHidden/>
    <w:rsid w:val="000B1074"/>
  </w:style>
  <w:style w:type="character" w:customStyle="1" w:styleId="BodyTextIndentChar1">
    <w:name w:val="Body Text Indent Char1"/>
    <w:basedOn w:val="a0"/>
    <w:uiPriority w:val="99"/>
    <w:semiHidden/>
    <w:rsid w:val="000B1074"/>
    <w:rPr>
      <w:lang w:eastAsia="en-US"/>
    </w:rPr>
  </w:style>
  <w:style w:type="paragraph" w:styleId="af2">
    <w:name w:val="Subtitle"/>
    <w:basedOn w:val="a"/>
    <w:next w:val="a"/>
    <w:link w:val="af1"/>
    <w:uiPriority w:val="99"/>
    <w:qFormat/>
    <w:rsid w:val="000B1074"/>
    <w:pPr>
      <w:numPr>
        <w:ilvl w:val="1"/>
      </w:numPr>
      <w:ind w:firstLine="709"/>
    </w:pPr>
    <w:rPr>
      <w:rFonts w:ascii="Cambria" w:hAnsi="Cambria" w:cs="Times New Roman"/>
      <w:sz w:val="24"/>
      <w:szCs w:val="24"/>
    </w:rPr>
  </w:style>
  <w:style w:type="character" w:customStyle="1" w:styleId="1f0">
    <w:name w:val="Подзаголовок Знак1"/>
    <w:basedOn w:val="a0"/>
    <w:uiPriority w:val="99"/>
    <w:rsid w:val="000B1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1">
    <w:name w:val="Subtitle Char1"/>
    <w:basedOn w:val="a0"/>
    <w:uiPriority w:val="11"/>
    <w:rsid w:val="000B1074"/>
    <w:rPr>
      <w:rFonts w:ascii="Cambria" w:eastAsia="Times New Roman" w:hAnsi="Cambria" w:cs="Times New Roman"/>
      <w:sz w:val="24"/>
      <w:szCs w:val="24"/>
      <w:lang w:eastAsia="en-US"/>
    </w:rPr>
  </w:style>
  <w:style w:type="paragraph" w:styleId="22">
    <w:name w:val="Body Text 2"/>
    <w:basedOn w:val="a"/>
    <w:link w:val="21"/>
    <w:rsid w:val="000B107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0B1074"/>
  </w:style>
  <w:style w:type="character" w:customStyle="1" w:styleId="BodyText2Char1">
    <w:name w:val="Body Text 2 Char1"/>
    <w:basedOn w:val="a0"/>
    <w:uiPriority w:val="99"/>
    <w:semiHidden/>
    <w:rsid w:val="000B1074"/>
    <w:rPr>
      <w:lang w:eastAsia="en-US"/>
    </w:rPr>
  </w:style>
  <w:style w:type="paragraph" w:styleId="32">
    <w:name w:val="Body Text Indent 3"/>
    <w:basedOn w:val="a"/>
    <w:link w:val="31"/>
    <w:uiPriority w:val="99"/>
    <w:semiHidden/>
    <w:rsid w:val="000B1074"/>
    <w:pPr>
      <w:spacing w:after="120"/>
      <w:ind w:left="283"/>
    </w:pPr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310">
    <w:name w:val="Основной текст с отступом 3 Знак1"/>
    <w:basedOn w:val="a0"/>
    <w:uiPriority w:val="99"/>
    <w:semiHidden/>
    <w:rsid w:val="000B1074"/>
    <w:rPr>
      <w:sz w:val="16"/>
      <w:szCs w:val="16"/>
    </w:rPr>
  </w:style>
  <w:style w:type="character" w:customStyle="1" w:styleId="BodyTextIndent3Char1">
    <w:name w:val="Body Text Indent 3 Char1"/>
    <w:basedOn w:val="a0"/>
    <w:uiPriority w:val="99"/>
    <w:semiHidden/>
    <w:rsid w:val="000B1074"/>
    <w:rPr>
      <w:sz w:val="16"/>
      <w:szCs w:val="16"/>
      <w:lang w:eastAsia="en-US"/>
    </w:rPr>
  </w:style>
  <w:style w:type="paragraph" w:styleId="af4">
    <w:name w:val="Document Map"/>
    <w:basedOn w:val="a"/>
    <w:link w:val="af3"/>
    <w:uiPriority w:val="99"/>
    <w:semiHidden/>
    <w:rsid w:val="000B1074"/>
    <w:rPr>
      <w:rFonts w:ascii="Tahoma" w:hAnsi="Tahoma" w:cs="Tahoma"/>
    </w:rPr>
  </w:style>
  <w:style w:type="character" w:customStyle="1" w:styleId="1f1">
    <w:name w:val="Схема документа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paragraph" w:styleId="af6">
    <w:name w:val="Balloon Text"/>
    <w:basedOn w:val="a"/>
    <w:link w:val="af5"/>
    <w:uiPriority w:val="99"/>
    <w:rsid w:val="000B1074"/>
    <w:rPr>
      <w:rFonts w:ascii="Tahoma" w:hAnsi="Tahoma" w:cs="Tahoma"/>
      <w:sz w:val="16"/>
      <w:szCs w:val="16"/>
    </w:rPr>
  </w:style>
  <w:style w:type="character" w:customStyle="1" w:styleId="1f2">
    <w:name w:val="Текст выноски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character" w:customStyle="1" w:styleId="212">
    <w:name w:val="Основной текст с отступом 2 Знак1"/>
    <w:basedOn w:val="a0"/>
    <w:uiPriority w:val="99"/>
    <w:semiHidden/>
    <w:rsid w:val="000B1074"/>
    <w:rPr>
      <w:rFonts w:cs="Times New Roman"/>
    </w:rPr>
  </w:style>
  <w:style w:type="character" w:customStyle="1" w:styleId="FontStyle11">
    <w:name w:val="Font Style11"/>
    <w:rsid w:val="000B1074"/>
    <w:rPr>
      <w:rFonts w:ascii="Times New Roman" w:hAnsi="Times New Roman"/>
      <w:b/>
      <w:sz w:val="22"/>
    </w:rPr>
  </w:style>
  <w:style w:type="character" w:customStyle="1" w:styleId="29">
    <w:name w:val="Нижний колонтитул Знак2"/>
    <w:basedOn w:val="a0"/>
    <w:uiPriority w:val="99"/>
    <w:semiHidden/>
    <w:rsid w:val="000B1074"/>
    <w:rPr>
      <w:rFonts w:cs="Times New Roman"/>
    </w:rPr>
  </w:style>
  <w:style w:type="character" w:customStyle="1" w:styleId="A20">
    <w:name w:val="A2"/>
    <w:uiPriority w:val="99"/>
    <w:rsid w:val="000B1074"/>
    <w:rPr>
      <w:color w:val="000000"/>
      <w:sz w:val="21"/>
    </w:rPr>
  </w:style>
  <w:style w:type="character" w:customStyle="1" w:styleId="apple-converted-space">
    <w:name w:val="apple-converted-space"/>
    <w:basedOn w:val="a0"/>
    <w:rsid w:val="000B1074"/>
    <w:rPr>
      <w:rFonts w:cs="Times New Roman"/>
    </w:rPr>
  </w:style>
  <w:style w:type="character" w:customStyle="1" w:styleId="41">
    <w:name w:val="Основной текст (4) + Не курсив"/>
    <w:aliases w:val="Интервал 0 pt"/>
    <w:basedOn w:val="a0"/>
    <w:uiPriority w:val="99"/>
    <w:rsid w:val="000B1074"/>
    <w:rPr>
      <w:rFonts w:ascii="Times New Roman" w:hAnsi="Times New Roman" w:cs="Times New Roman"/>
      <w:i/>
      <w:iCs/>
      <w:color w:val="000000"/>
      <w:spacing w:val="8"/>
      <w:w w:val="100"/>
      <w:position w:val="0"/>
      <w:sz w:val="24"/>
      <w:szCs w:val="24"/>
      <w:u w:val="none"/>
      <w:effect w:val="none"/>
      <w:lang w:val="ru-RU"/>
    </w:rPr>
  </w:style>
  <w:style w:type="paragraph" w:styleId="af8">
    <w:name w:val="No Spacing"/>
    <w:link w:val="af7"/>
    <w:uiPriority w:val="1"/>
    <w:qFormat/>
    <w:rsid w:val="000B10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0B1074"/>
  </w:style>
  <w:style w:type="character" w:customStyle="1" w:styleId="u">
    <w:name w:val="u"/>
    <w:uiPriority w:val="99"/>
    <w:rsid w:val="000B1074"/>
  </w:style>
  <w:style w:type="table" w:styleId="afd">
    <w:name w:val="Table Grid"/>
    <w:basedOn w:val="a1"/>
    <w:uiPriority w:val="59"/>
    <w:rsid w:val="000B1074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3">
    <w:name w:val="Сетка таблицы1"/>
    <w:uiPriority w:val="59"/>
    <w:rsid w:val="000B1074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uiPriority w:val="99"/>
    <w:rsid w:val="000B1074"/>
    <w:rPr>
      <w:rFonts w:cs="Times New Roman"/>
    </w:rPr>
  </w:style>
  <w:style w:type="paragraph" w:styleId="afe">
    <w:name w:val="List Paragraph"/>
    <w:aliases w:val="Маркер,название,Bullet List,FooterText,numbered,SL_Абзац списка,Абзац списка3,f_Абзац 1,Bullet Number,Нумерованый список,lp1,ПАРАГРАФ,Paragraphe de liste1,Текстовая,Абзац списка4"/>
    <w:basedOn w:val="a"/>
    <w:link w:val="aff"/>
    <w:uiPriority w:val="34"/>
    <w:qFormat/>
    <w:rsid w:val="000B1074"/>
    <w:pPr>
      <w:ind w:left="720"/>
      <w:contextualSpacing/>
    </w:pPr>
    <w:rPr>
      <w:rFonts w:ascii="Calibri" w:eastAsia="Calibri" w:hAnsi="Calibri" w:cs="Times New Roman"/>
    </w:rPr>
  </w:style>
  <w:style w:type="paragraph" w:styleId="aff0">
    <w:name w:val="footnote text"/>
    <w:basedOn w:val="a"/>
    <w:link w:val="aff1"/>
    <w:unhideWhenUsed/>
    <w:rsid w:val="000B1074"/>
    <w:pPr>
      <w:ind w:firstLine="567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Текст сноски Знак"/>
    <w:basedOn w:val="a0"/>
    <w:link w:val="aff0"/>
    <w:rsid w:val="000B1074"/>
    <w:rPr>
      <w:rFonts w:ascii="Calibri" w:eastAsia="Calibri" w:hAnsi="Calibri" w:cs="Times New Roman"/>
      <w:sz w:val="20"/>
      <w:szCs w:val="20"/>
    </w:rPr>
  </w:style>
  <w:style w:type="character" w:styleId="aff2">
    <w:name w:val="footnote reference"/>
    <w:aliases w:val="текст сноски,Ciae niinee-FN"/>
    <w:basedOn w:val="a0"/>
    <w:unhideWhenUsed/>
    <w:rsid w:val="000B1074"/>
    <w:rPr>
      <w:rFonts w:ascii="Times New Roman" w:hAnsi="Times New Roman" w:cs="Times New Roman" w:hint="default"/>
      <w:vertAlign w:val="superscript"/>
    </w:rPr>
  </w:style>
  <w:style w:type="paragraph" w:customStyle="1" w:styleId="ConsPlusTitle">
    <w:name w:val="ConsPlusTitle"/>
    <w:rsid w:val="000B1074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styleId="aff3">
    <w:name w:val="caption"/>
    <w:basedOn w:val="a"/>
    <w:next w:val="a"/>
    <w:unhideWhenUsed/>
    <w:qFormat/>
    <w:rsid w:val="000B1074"/>
    <w:pPr>
      <w:ind w:firstLine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">
    <w:name w:val="Абзац списка Знак"/>
    <w:aliases w:val="Маркер Знак,название Знак,Bullet List Знак,FooterText Знак,numbered Знак,SL_Абзац списка Знак,Абзац списка3 Знак,f_Абзац 1 Знак,Bullet Number Знак,Нумерованый список Знак,lp1 Знак,ПАРАГРАФ Знак,Paragraphe de liste1 Знак,Текстовая Знак"/>
    <w:link w:val="afe"/>
    <w:uiPriority w:val="34"/>
    <w:qFormat/>
    <w:locked/>
    <w:rsid w:val="000B1074"/>
    <w:rPr>
      <w:rFonts w:ascii="Calibri" w:eastAsia="Calibri" w:hAnsi="Calibri" w:cs="Times New Roman"/>
    </w:rPr>
  </w:style>
  <w:style w:type="numbering" w:customStyle="1" w:styleId="2a">
    <w:name w:val="Нет списка2"/>
    <w:next w:val="a2"/>
    <w:uiPriority w:val="99"/>
    <w:semiHidden/>
    <w:unhideWhenUsed/>
    <w:rsid w:val="003863E3"/>
  </w:style>
  <w:style w:type="table" w:customStyle="1" w:styleId="2b">
    <w:name w:val="Сетка таблицы2"/>
    <w:basedOn w:val="a1"/>
    <w:next w:val="afd"/>
    <w:uiPriority w:val="59"/>
    <w:rsid w:val="003863E3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Основной текст (2)"/>
    <w:rsid w:val="003863E3"/>
    <w:rPr>
      <w:lang w:bidi="ar-SA"/>
    </w:rPr>
  </w:style>
  <w:style w:type="character" w:styleId="aff4">
    <w:name w:val="annotation reference"/>
    <w:basedOn w:val="a0"/>
    <w:uiPriority w:val="99"/>
    <w:semiHidden/>
    <w:unhideWhenUsed/>
    <w:rsid w:val="003863E3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3863E3"/>
    <w:pPr>
      <w:spacing w:after="200"/>
      <w:ind w:firstLine="0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3863E3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863E3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3863E3"/>
    <w:rPr>
      <w:b/>
      <w:bCs/>
      <w:sz w:val="20"/>
      <w:szCs w:val="20"/>
    </w:rPr>
  </w:style>
  <w:style w:type="character" w:customStyle="1" w:styleId="aff9">
    <w:name w:val="Гипертекстовая ссылка"/>
    <w:uiPriority w:val="99"/>
    <w:qFormat/>
    <w:rsid w:val="003863E3"/>
    <w:rPr>
      <w:color w:val="auto"/>
    </w:rPr>
  </w:style>
  <w:style w:type="character" w:customStyle="1" w:styleId="affa">
    <w:name w:val="Цветовое выделение для Текст"/>
    <w:qFormat/>
    <w:rsid w:val="003863E3"/>
    <w:rPr>
      <w:sz w:val="24"/>
    </w:rPr>
  </w:style>
  <w:style w:type="character" w:customStyle="1" w:styleId="101">
    <w:name w:val="Основной текст + 101"/>
    <w:aliases w:val="5 pt1,Интервал 0 pt1"/>
    <w:rsid w:val="0099334C"/>
    <w:rPr>
      <w:color w:val="000000"/>
      <w:spacing w:val="3"/>
      <w:w w:val="100"/>
      <w:position w:val="0"/>
      <w:sz w:val="21"/>
      <w:szCs w:val="21"/>
      <w:lang w:val="ru-RU" w:bidi="ar-SA"/>
    </w:rPr>
  </w:style>
  <w:style w:type="character" w:customStyle="1" w:styleId="js-spell-error">
    <w:name w:val="js-spell-error"/>
    <w:basedOn w:val="a0"/>
    <w:rsid w:val="00CB1D9F"/>
  </w:style>
  <w:style w:type="character" w:customStyle="1" w:styleId="link">
    <w:name w:val="link"/>
    <w:basedOn w:val="a0"/>
    <w:rsid w:val="00126791"/>
  </w:style>
  <w:style w:type="character" w:customStyle="1" w:styleId="A40">
    <w:name w:val="A4"/>
    <w:uiPriority w:val="99"/>
    <w:rsid w:val="00D16E17"/>
    <w:rPr>
      <w:rFonts w:cs="TT Jenevers"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3504A3"/>
    <w:pPr>
      <w:spacing w:line="201" w:lineRule="atLeast"/>
      <w:ind w:firstLine="0"/>
      <w:contextualSpacing w:val="0"/>
    </w:pPr>
    <w:rPr>
      <w:rFonts w:ascii="TT Jenevers" w:eastAsiaTheme="minorHAnsi" w:hAnsi="TT Jenevers" w:cstheme="minorBidi"/>
      <w:color w:val="auto"/>
    </w:rPr>
  </w:style>
  <w:style w:type="character" w:customStyle="1" w:styleId="A15">
    <w:name w:val="A15"/>
    <w:uiPriority w:val="99"/>
    <w:rsid w:val="003504A3"/>
    <w:rPr>
      <w:rFonts w:cs="TT Jenevers"/>
      <w:color w:val="000000"/>
      <w:sz w:val="11"/>
      <w:szCs w:val="11"/>
    </w:rPr>
  </w:style>
  <w:style w:type="paragraph" w:customStyle="1" w:styleId="ConsPlusNonformat">
    <w:name w:val="ConsPlusNonformat"/>
    <w:uiPriority w:val="99"/>
    <w:rsid w:val="00820091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b">
    <w:basedOn w:val="a"/>
    <w:next w:val="ac"/>
    <w:link w:val="affc"/>
    <w:uiPriority w:val="99"/>
    <w:qFormat/>
    <w:rsid w:val="00820091"/>
    <w:pPr>
      <w:ind w:firstLine="708"/>
      <w:jc w:val="center"/>
    </w:pPr>
    <w:rPr>
      <w:sz w:val="32"/>
      <w:szCs w:val="24"/>
    </w:rPr>
  </w:style>
  <w:style w:type="paragraph" w:customStyle="1" w:styleId="affd">
    <w:name w:val="Знак"/>
    <w:basedOn w:val="a"/>
    <w:rsid w:val="0082009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fe">
    <w:name w:val="endnote text"/>
    <w:basedOn w:val="a"/>
    <w:link w:val="afff"/>
    <w:rsid w:val="00820091"/>
    <w:pPr>
      <w:spacing w:line="36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концевой сноски Знак"/>
    <w:basedOn w:val="a0"/>
    <w:link w:val="affe"/>
    <w:rsid w:val="008200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endnote reference"/>
    <w:rsid w:val="00820091"/>
    <w:rPr>
      <w:vertAlign w:val="superscript"/>
    </w:rPr>
  </w:style>
  <w:style w:type="character" w:customStyle="1" w:styleId="30pt">
    <w:name w:val="Основной текст (3) + Не полужирный;Интервал 0 pt"/>
    <w:rsid w:val="00820091"/>
    <w:rPr>
      <w:rFonts w:ascii="Times New Roman" w:eastAsia="Times New Roman" w:hAnsi="Times New Roman"/>
      <w:b/>
      <w:bCs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1">
    <w:name w:val="Основной текст5"/>
    <w:basedOn w:val="a"/>
    <w:rsid w:val="00820091"/>
    <w:pPr>
      <w:widowControl w:val="0"/>
      <w:shd w:val="clear" w:color="auto" w:fill="FFFFFF"/>
      <w:spacing w:after="300" w:line="338" w:lineRule="exact"/>
      <w:ind w:hanging="340"/>
    </w:pPr>
    <w:rPr>
      <w:rFonts w:ascii="Times New Roman" w:eastAsia="Times New Roman" w:hAnsi="Times New Roman" w:cs="Times New Roman"/>
      <w:spacing w:val="4"/>
      <w:sz w:val="21"/>
      <w:szCs w:val="21"/>
      <w:lang w:eastAsia="ru-RU"/>
    </w:rPr>
  </w:style>
  <w:style w:type="paragraph" w:customStyle="1" w:styleId="538552DCBB0F4C4BB087ED922D6A6322">
    <w:name w:val="538552DCBB0F4C4BB087ED922D6A6322"/>
    <w:rsid w:val="00820091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character" w:customStyle="1" w:styleId="0pt">
    <w:name w:val="Основной текст + Полужирный;Интервал 0 pt"/>
    <w:rsid w:val="008200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820091"/>
    <w:pPr>
      <w:widowControl w:val="0"/>
      <w:shd w:val="clear" w:color="auto" w:fill="FFFFFF"/>
      <w:spacing w:before="240" w:after="360" w:line="0" w:lineRule="atLeast"/>
      <w:ind w:firstLine="0"/>
    </w:pPr>
    <w:rPr>
      <w:rFonts w:ascii="Times New Roman" w:eastAsia="Times New Roman" w:hAnsi="Times New Roman" w:cs="Times New Roman"/>
      <w:color w:val="000000"/>
      <w:spacing w:val="11"/>
      <w:sz w:val="19"/>
      <w:szCs w:val="19"/>
      <w:lang w:eastAsia="ru-RU"/>
    </w:rPr>
  </w:style>
  <w:style w:type="character" w:customStyle="1" w:styleId="affc">
    <w:name w:val="Название Знак"/>
    <w:link w:val="affb"/>
    <w:uiPriority w:val="99"/>
    <w:rsid w:val="00820091"/>
    <w:rPr>
      <w:sz w:val="32"/>
      <w:szCs w:val="24"/>
    </w:rPr>
  </w:style>
  <w:style w:type="character" w:customStyle="1" w:styleId="85pt">
    <w:name w:val="Основной текст + 8;5 pt"/>
    <w:rsid w:val="008200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ConsNormal">
    <w:name w:val="ConsNormal"/>
    <w:uiPriority w:val="99"/>
    <w:rsid w:val="008200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200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1f4">
    <w:name w:val="Обычный1"/>
    <w:rsid w:val="00820091"/>
    <w:pPr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A22E1B"/>
  </w:style>
  <w:style w:type="character" w:customStyle="1" w:styleId="56">
    <w:name w:val="Основной текст Знак56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5">
    <w:name w:val="Основной текст Знак55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4">
    <w:name w:val="Основной текст Знак54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3">
    <w:name w:val="Основной текст Знак53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2">
    <w:name w:val="Основной текст Знак52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10">
    <w:name w:val="Основной текст Знак51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00">
    <w:name w:val="Основной текст Знак50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9">
    <w:name w:val="Основной текст Знак49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8">
    <w:name w:val="Основной текст Знак48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7">
    <w:name w:val="Основной текст Знак47"/>
    <w:uiPriority w:val="99"/>
    <w:semiHidden/>
    <w:rsid w:val="00A22E1B"/>
    <w:rPr>
      <w:color w:val="000000"/>
    </w:rPr>
  </w:style>
  <w:style w:type="character" w:customStyle="1" w:styleId="46">
    <w:name w:val="Основной текст Знак46"/>
    <w:uiPriority w:val="99"/>
    <w:semiHidden/>
    <w:rsid w:val="00A22E1B"/>
    <w:rPr>
      <w:color w:val="000000"/>
    </w:rPr>
  </w:style>
  <w:style w:type="character" w:customStyle="1" w:styleId="45">
    <w:name w:val="Основной текст Знак45"/>
    <w:uiPriority w:val="99"/>
    <w:semiHidden/>
    <w:rsid w:val="00A22E1B"/>
    <w:rPr>
      <w:color w:val="000000"/>
    </w:rPr>
  </w:style>
  <w:style w:type="character" w:customStyle="1" w:styleId="44">
    <w:name w:val="Основной текст Знак44"/>
    <w:uiPriority w:val="99"/>
    <w:semiHidden/>
    <w:rsid w:val="00A22E1B"/>
    <w:rPr>
      <w:color w:val="000000"/>
    </w:rPr>
  </w:style>
  <w:style w:type="character" w:customStyle="1" w:styleId="43">
    <w:name w:val="Основной текст Знак43"/>
    <w:uiPriority w:val="99"/>
    <w:semiHidden/>
    <w:rsid w:val="00A22E1B"/>
    <w:rPr>
      <w:color w:val="000000"/>
    </w:rPr>
  </w:style>
  <w:style w:type="character" w:customStyle="1" w:styleId="42">
    <w:name w:val="Основной текст Знак42"/>
    <w:uiPriority w:val="99"/>
    <w:semiHidden/>
    <w:rsid w:val="00A22E1B"/>
    <w:rPr>
      <w:color w:val="000000"/>
    </w:rPr>
  </w:style>
  <w:style w:type="character" w:customStyle="1" w:styleId="410">
    <w:name w:val="Основной текст Знак41"/>
    <w:uiPriority w:val="99"/>
    <w:semiHidden/>
    <w:rsid w:val="00A22E1B"/>
    <w:rPr>
      <w:color w:val="000000"/>
    </w:rPr>
  </w:style>
  <w:style w:type="character" w:customStyle="1" w:styleId="400">
    <w:name w:val="Основной текст Знак40"/>
    <w:uiPriority w:val="99"/>
    <w:semiHidden/>
    <w:rsid w:val="00A22E1B"/>
    <w:rPr>
      <w:color w:val="000000"/>
    </w:rPr>
  </w:style>
  <w:style w:type="character" w:customStyle="1" w:styleId="39">
    <w:name w:val="Основной текст Знак39"/>
    <w:uiPriority w:val="99"/>
    <w:semiHidden/>
    <w:rsid w:val="00A22E1B"/>
    <w:rPr>
      <w:color w:val="000000"/>
    </w:rPr>
  </w:style>
  <w:style w:type="character" w:customStyle="1" w:styleId="38">
    <w:name w:val="Основной текст Знак38"/>
    <w:uiPriority w:val="99"/>
    <w:semiHidden/>
    <w:rsid w:val="00A22E1B"/>
    <w:rPr>
      <w:color w:val="000000"/>
    </w:rPr>
  </w:style>
  <w:style w:type="character" w:customStyle="1" w:styleId="37">
    <w:name w:val="Основной текст Знак37"/>
    <w:uiPriority w:val="99"/>
    <w:semiHidden/>
    <w:rsid w:val="00A22E1B"/>
    <w:rPr>
      <w:color w:val="000000"/>
    </w:rPr>
  </w:style>
  <w:style w:type="character" w:customStyle="1" w:styleId="36">
    <w:name w:val="Основной текст Знак36"/>
    <w:uiPriority w:val="99"/>
    <w:semiHidden/>
    <w:rsid w:val="00A22E1B"/>
    <w:rPr>
      <w:color w:val="000000"/>
    </w:rPr>
  </w:style>
  <w:style w:type="character" w:customStyle="1" w:styleId="35">
    <w:name w:val="Основной текст Знак35"/>
    <w:uiPriority w:val="99"/>
    <w:semiHidden/>
    <w:rsid w:val="00A22E1B"/>
    <w:rPr>
      <w:color w:val="000000"/>
    </w:rPr>
  </w:style>
  <w:style w:type="character" w:customStyle="1" w:styleId="340">
    <w:name w:val="Основной текст Знак34"/>
    <w:uiPriority w:val="99"/>
    <w:semiHidden/>
    <w:rsid w:val="00A22E1B"/>
    <w:rPr>
      <w:color w:val="000000"/>
    </w:rPr>
  </w:style>
  <w:style w:type="character" w:customStyle="1" w:styleId="330">
    <w:name w:val="Основной текст Знак33"/>
    <w:uiPriority w:val="99"/>
    <w:semiHidden/>
    <w:rsid w:val="00A22E1B"/>
    <w:rPr>
      <w:color w:val="000000"/>
    </w:rPr>
  </w:style>
  <w:style w:type="character" w:customStyle="1" w:styleId="320">
    <w:name w:val="Основной текст Знак32"/>
    <w:uiPriority w:val="99"/>
    <w:semiHidden/>
    <w:rsid w:val="00A22E1B"/>
    <w:rPr>
      <w:color w:val="000000"/>
    </w:rPr>
  </w:style>
  <w:style w:type="character" w:customStyle="1" w:styleId="311">
    <w:name w:val="Основной текст Знак31"/>
    <w:uiPriority w:val="99"/>
    <w:semiHidden/>
    <w:rsid w:val="00A22E1B"/>
    <w:rPr>
      <w:color w:val="000000"/>
    </w:rPr>
  </w:style>
  <w:style w:type="character" w:customStyle="1" w:styleId="300">
    <w:name w:val="Основной текст Знак30"/>
    <w:uiPriority w:val="99"/>
    <w:semiHidden/>
    <w:rsid w:val="00A22E1B"/>
    <w:rPr>
      <w:color w:val="000000"/>
    </w:rPr>
  </w:style>
  <w:style w:type="character" w:customStyle="1" w:styleId="290">
    <w:name w:val="Основной текст Знак29"/>
    <w:uiPriority w:val="99"/>
    <w:semiHidden/>
    <w:rsid w:val="00A22E1B"/>
    <w:rPr>
      <w:color w:val="000000"/>
    </w:rPr>
  </w:style>
  <w:style w:type="character" w:customStyle="1" w:styleId="280">
    <w:name w:val="Основной текст Знак28"/>
    <w:uiPriority w:val="99"/>
    <w:semiHidden/>
    <w:rsid w:val="00A22E1B"/>
    <w:rPr>
      <w:color w:val="000000"/>
    </w:rPr>
  </w:style>
  <w:style w:type="character" w:customStyle="1" w:styleId="270">
    <w:name w:val="Основной текст Знак27"/>
    <w:uiPriority w:val="99"/>
    <w:semiHidden/>
    <w:rsid w:val="00A22E1B"/>
    <w:rPr>
      <w:color w:val="000000"/>
    </w:rPr>
  </w:style>
  <w:style w:type="character" w:customStyle="1" w:styleId="260">
    <w:name w:val="Основной текст Знак26"/>
    <w:uiPriority w:val="99"/>
    <w:semiHidden/>
    <w:rsid w:val="00A22E1B"/>
    <w:rPr>
      <w:color w:val="000000"/>
    </w:rPr>
  </w:style>
  <w:style w:type="character" w:customStyle="1" w:styleId="250">
    <w:name w:val="Основной текст Знак25"/>
    <w:uiPriority w:val="99"/>
    <w:semiHidden/>
    <w:rsid w:val="00A22E1B"/>
    <w:rPr>
      <w:color w:val="000000"/>
    </w:rPr>
  </w:style>
  <w:style w:type="character" w:customStyle="1" w:styleId="240">
    <w:name w:val="Основной текст Знак24"/>
    <w:uiPriority w:val="99"/>
    <w:semiHidden/>
    <w:rsid w:val="00A22E1B"/>
    <w:rPr>
      <w:color w:val="000000"/>
    </w:rPr>
  </w:style>
  <w:style w:type="character" w:customStyle="1" w:styleId="230">
    <w:name w:val="Основной текст Знак23"/>
    <w:uiPriority w:val="99"/>
    <w:semiHidden/>
    <w:rsid w:val="00A22E1B"/>
    <w:rPr>
      <w:color w:val="000000"/>
    </w:rPr>
  </w:style>
  <w:style w:type="character" w:customStyle="1" w:styleId="220">
    <w:name w:val="Основной текст Знак22"/>
    <w:uiPriority w:val="99"/>
    <w:semiHidden/>
    <w:rsid w:val="00A22E1B"/>
    <w:rPr>
      <w:color w:val="000000"/>
    </w:rPr>
  </w:style>
  <w:style w:type="character" w:customStyle="1" w:styleId="213">
    <w:name w:val="Основной текст Знак21"/>
    <w:uiPriority w:val="99"/>
    <w:semiHidden/>
    <w:rsid w:val="00A22E1B"/>
    <w:rPr>
      <w:color w:val="000000"/>
    </w:rPr>
  </w:style>
  <w:style w:type="character" w:customStyle="1" w:styleId="200">
    <w:name w:val="Основной текст Знак20"/>
    <w:uiPriority w:val="99"/>
    <w:semiHidden/>
    <w:rsid w:val="00A22E1B"/>
    <w:rPr>
      <w:color w:val="000000"/>
    </w:rPr>
  </w:style>
  <w:style w:type="character" w:customStyle="1" w:styleId="190">
    <w:name w:val="Основной текст Знак19"/>
    <w:uiPriority w:val="99"/>
    <w:semiHidden/>
    <w:rsid w:val="00A22E1B"/>
    <w:rPr>
      <w:color w:val="000000"/>
    </w:rPr>
  </w:style>
  <w:style w:type="character" w:customStyle="1" w:styleId="180">
    <w:name w:val="Основной текст Знак18"/>
    <w:uiPriority w:val="99"/>
    <w:semiHidden/>
    <w:rsid w:val="00A22E1B"/>
    <w:rPr>
      <w:color w:val="000000"/>
    </w:rPr>
  </w:style>
  <w:style w:type="character" w:customStyle="1" w:styleId="170">
    <w:name w:val="Основной текст Знак17"/>
    <w:uiPriority w:val="99"/>
    <w:semiHidden/>
    <w:rsid w:val="00A22E1B"/>
    <w:rPr>
      <w:color w:val="000000"/>
    </w:rPr>
  </w:style>
  <w:style w:type="character" w:customStyle="1" w:styleId="160">
    <w:name w:val="Основной текст Знак16"/>
    <w:uiPriority w:val="99"/>
    <w:semiHidden/>
    <w:rsid w:val="00A22E1B"/>
    <w:rPr>
      <w:color w:val="000000"/>
    </w:rPr>
  </w:style>
  <w:style w:type="character" w:customStyle="1" w:styleId="150">
    <w:name w:val="Основной текст Знак15"/>
    <w:rsid w:val="00A22E1B"/>
    <w:rPr>
      <w:color w:val="000000"/>
    </w:rPr>
  </w:style>
  <w:style w:type="character" w:customStyle="1" w:styleId="140">
    <w:name w:val="Основной текст Знак14"/>
    <w:uiPriority w:val="99"/>
    <w:semiHidden/>
    <w:rsid w:val="00A22E1B"/>
    <w:rPr>
      <w:color w:val="000000"/>
    </w:rPr>
  </w:style>
  <w:style w:type="character" w:customStyle="1" w:styleId="130">
    <w:name w:val="Основной текст Знак13"/>
    <w:uiPriority w:val="99"/>
    <w:semiHidden/>
    <w:rsid w:val="00A22E1B"/>
    <w:rPr>
      <w:color w:val="000000"/>
    </w:rPr>
  </w:style>
  <w:style w:type="character" w:customStyle="1" w:styleId="120">
    <w:name w:val="Основной текст Знак12"/>
    <w:uiPriority w:val="99"/>
    <w:semiHidden/>
    <w:rsid w:val="00A22E1B"/>
    <w:rPr>
      <w:color w:val="000000"/>
    </w:rPr>
  </w:style>
  <w:style w:type="character" w:customStyle="1" w:styleId="110">
    <w:name w:val="Основной текст Знак11"/>
    <w:uiPriority w:val="99"/>
    <w:semiHidden/>
    <w:rsid w:val="00A22E1B"/>
    <w:rPr>
      <w:color w:val="000000"/>
    </w:rPr>
  </w:style>
  <w:style w:type="character" w:customStyle="1" w:styleId="100">
    <w:name w:val="Основной текст Знак10"/>
    <w:uiPriority w:val="99"/>
    <w:semiHidden/>
    <w:rsid w:val="00A22E1B"/>
    <w:rPr>
      <w:color w:val="000000"/>
    </w:rPr>
  </w:style>
  <w:style w:type="character" w:customStyle="1" w:styleId="92">
    <w:name w:val="Основной текст Знак9"/>
    <w:uiPriority w:val="99"/>
    <w:semiHidden/>
    <w:rsid w:val="00A22E1B"/>
    <w:rPr>
      <w:color w:val="000000"/>
    </w:rPr>
  </w:style>
  <w:style w:type="character" w:customStyle="1" w:styleId="82">
    <w:name w:val="Основной текст Знак8"/>
    <w:uiPriority w:val="99"/>
    <w:semiHidden/>
    <w:rsid w:val="00A22E1B"/>
    <w:rPr>
      <w:color w:val="000000"/>
    </w:rPr>
  </w:style>
  <w:style w:type="character" w:customStyle="1" w:styleId="72">
    <w:name w:val="Основной текст Знак7"/>
    <w:uiPriority w:val="99"/>
    <w:semiHidden/>
    <w:rsid w:val="00A22E1B"/>
    <w:rPr>
      <w:color w:val="000000"/>
    </w:rPr>
  </w:style>
  <w:style w:type="character" w:customStyle="1" w:styleId="afff1">
    <w:name w:val="Колонтитул_"/>
    <w:link w:val="afff2"/>
    <w:uiPriority w:val="99"/>
    <w:locked/>
    <w:rsid w:val="00A22E1B"/>
    <w:rPr>
      <w:rFonts w:ascii="Times New Roman" w:hAnsi="Times New Roman"/>
      <w:noProof/>
      <w:sz w:val="20"/>
      <w:shd w:val="clear" w:color="auto" w:fill="FFFFFF"/>
    </w:rPr>
  </w:style>
  <w:style w:type="paragraph" w:customStyle="1" w:styleId="afff2">
    <w:name w:val="Колонтитул"/>
    <w:basedOn w:val="a"/>
    <w:link w:val="afff1"/>
    <w:uiPriority w:val="99"/>
    <w:rsid w:val="00A22E1B"/>
    <w:pPr>
      <w:shd w:val="clear" w:color="auto" w:fill="FFFFFF"/>
      <w:ind w:firstLine="0"/>
    </w:pPr>
    <w:rPr>
      <w:rFonts w:ascii="Times New Roman" w:hAnsi="Times New Roman"/>
      <w:noProof/>
      <w:sz w:val="20"/>
    </w:rPr>
  </w:style>
  <w:style w:type="character" w:customStyle="1" w:styleId="111">
    <w:name w:val="Колонтитул + 11"/>
    <w:aliases w:val="5 pt"/>
    <w:uiPriority w:val="99"/>
    <w:rsid w:val="00A22E1B"/>
    <w:rPr>
      <w:rFonts w:ascii="Times New Roman" w:hAnsi="Times New Roman"/>
      <w:noProof/>
      <w:sz w:val="23"/>
    </w:rPr>
  </w:style>
  <w:style w:type="character" w:customStyle="1" w:styleId="1f5">
    <w:name w:val="Заголовок №1 + Не полужирный"/>
    <w:uiPriority w:val="99"/>
    <w:rsid w:val="00A22E1B"/>
    <w:rPr>
      <w:rFonts w:ascii="Times New Roman" w:hAnsi="Times New Roman"/>
      <w:spacing w:val="0"/>
      <w:sz w:val="23"/>
    </w:rPr>
  </w:style>
  <w:style w:type="character" w:customStyle="1" w:styleId="afff3">
    <w:name w:val="Основной текст + Полужирный"/>
    <w:uiPriority w:val="99"/>
    <w:rsid w:val="00A22E1B"/>
    <w:rPr>
      <w:rFonts w:ascii="Times New Roman" w:hAnsi="Times New Roman"/>
      <w:b/>
      <w:spacing w:val="0"/>
      <w:sz w:val="23"/>
    </w:rPr>
  </w:style>
  <w:style w:type="character" w:customStyle="1" w:styleId="61">
    <w:name w:val="Основной текст Знак6"/>
    <w:uiPriority w:val="99"/>
    <w:semiHidden/>
    <w:rsid w:val="00A22E1B"/>
    <w:rPr>
      <w:color w:val="000000"/>
    </w:rPr>
  </w:style>
  <w:style w:type="character" w:customStyle="1" w:styleId="57">
    <w:name w:val="Основной текст Знак5"/>
    <w:uiPriority w:val="99"/>
    <w:semiHidden/>
    <w:rsid w:val="00A22E1B"/>
    <w:rPr>
      <w:color w:val="000000"/>
    </w:rPr>
  </w:style>
  <w:style w:type="character" w:customStyle="1" w:styleId="4a">
    <w:name w:val="Основной текст Знак4"/>
    <w:uiPriority w:val="99"/>
    <w:semiHidden/>
    <w:rsid w:val="00A22E1B"/>
    <w:rPr>
      <w:color w:val="000000"/>
    </w:rPr>
  </w:style>
  <w:style w:type="character" w:customStyle="1" w:styleId="3a">
    <w:name w:val="Основной текст Знак3"/>
    <w:uiPriority w:val="99"/>
    <w:semiHidden/>
    <w:rsid w:val="00A22E1B"/>
    <w:rPr>
      <w:color w:val="000000"/>
    </w:rPr>
  </w:style>
  <w:style w:type="character" w:customStyle="1" w:styleId="2d">
    <w:name w:val="Основной текст Знак2"/>
    <w:uiPriority w:val="99"/>
    <w:semiHidden/>
    <w:rsid w:val="00A22E1B"/>
    <w:rPr>
      <w:color w:val="000000"/>
    </w:rPr>
  </w:style>
  <w:style w:type="table" w:customStyle="1" w:styleId="3b">
    <w:name w:val="Сетка таблицы3"/>
    <w:basedOn w:val="a1"/>
    <w:next w:val="afd"/>
    <w:uiPriority w:val="3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age number"/>
    <w:basedOn w:val="a0"/>
    <w:uiPriority w:val="99"/>
    <w:rsid w:val="00A22E1B"/>
    <w:rPr>
      <w:rFonts w:cs="Times New Roman"/>
    </w:rPr>
  </w:style>
  <w:style w:type="table" w:customStyle="1" w:styleId="214">
    <w:name w:val="Сетка таблицы2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next w:val="afd"/>
    <w:rsid w:val="00A22E1B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A22E1B"/>
    <w:pPr>
      <w:spacing w:after="36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6">
    <w:name w:val="caaieiaie 6"/>
    <w:basedOn w:val="a"/>
    <w:next w:val="a"/>
    <w:rsid w:val="00A22E1B"/>
    <w:pPr>
      <w:keepNext/>
      <w:autoSpaceDE w:val="0"/>
      <w:autoSpaceDN w:val="0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A22E1B"/>
    <w:rPr>
      <w:rFonts w:ascii="Times New Roman" w:hAnsi="Times New Roman"/>
      <w:sz w:val="24"/>
      <w:lang w:eastAsia="ru-RU"/>
    </w:rPr>
  </w:style>
  <w:style w:type="table" w:customStyle="1" w:styleId="4b">
    <w:name w:val="Сетка таблицы4"/>
    <w:basedOn w:val="a1"/>
    <w:next w:val="afd"/>
    <w:uiPriority w:val="59"/>
    <w:rsid w:val="00FB3FBB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0">
    <w:name w:val="Heading #1"/>
    <w:basedOn w:val="Heading1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">
    <w:name w:val="Body text (2)_"/>
    <w:basedOn w:val="a0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3ptBold">
    <w:name w:val="Body text (2) + 13 pt;Bold"/>
    <w:basedOn w:val="Bodytext2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6Exact">
    <w:name w:val="Body text (6) Exact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">
    <w:name w:val="Body text (6)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0">
    <w:name w:val="Body text (6)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normal1">
    <w:name w:val="consplusnormal"/>
    <w:basedOn w:val="a"/>
    <w:rsid w:val="000A4AC9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053D4"/>
    <w:pPr>
      <w:widowControl w:val="0"/>
      <w:autoSpaceDE w:val="0"/>
      <w:autoSpaceDN w:val="0"/>
      <w:ind w:firstLine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3">
    <w:name w:val="Заголовок 11"/>
    <w:basedOn w:val="a"/>
    <w:uiPriority w:val="1"/>
    <w:qFormat/>
    <w:rsid w:val="009053D4"/>
    <w:pPr>
      <w:widowControl w:val="0"/>
      <w:autoSpaceDE w:val="0"/>
      <w:autoSpaceDN w:val="0"/>
      <w:ind w:left="224" w:firstLine="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5">
    <w:name w:val="Заголовок 21"/>
    <w:basedOn w:val="a"/>
    <w:uiPriority w:val="1"/>
    <w:qFormat/>
    <w:rsid w:val="009053D4"/>
    <w:pPr>
      <w:widowControl w:val="0"/>
      <w:autoSpaceDE w:val="0"/>
      <w:autoSpaceDN w:val="0"/>
      <w:ind w:left="189" w:hanging="282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9053D4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a0"/>
    <w:rsid w:val="00842547"/>
  </w:style>
  <w:style w:type="paragraph" w:customStyle="1" w:styleId="Web">
    <w:name w:val="Обычный (Web)"/>
    <w:basedOn w:val="a"/>
    <w:next w:val="a7"/>
    <w:uiPriority w:val="99"/>
    <w:rsid w:val="004D4136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5">
    <w:name w:val="Обычный (Интернет) Знак"/>
    <w:aliases w:val="Обычный (Web) Знак"/>
    <w:uiPriority w:val="99"/>
    <w:rsid w:val="004D4136"/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DA5950"/>
    <w:pPr>
      <w:widowControl w:val="0"/>
      <w:autoSpaceDE w:val="0"/>
      <w:autoSpaceDN w:val="0"/>
      <w:adjustRightInd w:val="0"/>
      <w:spacing w:line="33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C2029F"/>
    <w:pPr>
      <w:suppressAutoHyphens/>
      <w:spacing w:before="280" w:after="280" w:line="276" w:lineRule="auto"/>
      <w:ind w:firstLine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Tablecaption3">
    <w:name w:val="Table caption (3)_"/>
    <w:basedOn w:val="a0"/>
    <w:link w:val="Tablecaption30"/>
    <w:rsid w:val="00EB5656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paragraph" w:customStyle="1" w:styleId="Tablecaption30">
    <w:name w:val="Table caption (3)"/>
    <w:basedOn w:val="a"/>
    <w:link w:val="Tablecaption3"/>
    <w:rsid w:val="00EB5656"/>
    <w:pPr>
      <w:widowControl w:val="0"/>
      <w:shd w:val="clear" w:color="auto" w:fill="FFFFFF"/>
      <w:spacing w:line="566" w:lineRule="exact"/>
      <w:ind w:firstLine="0"/>
      <w:jc w:val="left"/>
    </w:pPr>
    <w:rPr>
      <w:rFonts w:ascii="Trebuchet MS" w:eastAsia="Trebuchet MS" w:hAnsi="Trebuchet MS" w:cs="Trebuchet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0"/>
      <c:rotY val="0"/>
      <c:rAngAx val="0"/>
      <c:perspective val="2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121590383726934E-2"/>
          <c:y val="7.7085082912146566E-2"/>
          <c:w val="0.82911955076899768"/>
          <c:h val="0.5953171850303262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контрольных мероприятий</c:v>
                </c:pt>
              </c:strCache>
            </c:strRef>
          </c:tx>
          <c:spPr>
            <a:pattFill prst="ltVert">
              <a:fgClr>
                <a:srgbClr val="C0504D">
                  <a:lumMod val="75000"/>
                </a:srgbClr>
              </a:fgClr>
              <a:bgClr>
                <a:sysClr val="window" lastClr="FFFFFF"/>
              </a:bgClr>
            </a:pattFill>
            <a:ln>
              <a:solidFill>
                <a:srgbClr val="C0504D">
                  <a:lumMod val="50000"/>
                </a:srgbClr>
              </a:solidFill>
            </a:ln>
          </c:spPr>
          <c:invertIfNegative val="0"/>
          <c:dLbls>
            <c:dLbl>
              <c:idx val="0"/>
              <c:layout>
                <c:manualLayout>
                  <c:x val="-2.1378380936498565E-3"/>
                  <c:y val="-1.74804665297492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548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BF63-4989-AF3F-46E56405332F}"/>
                </c:ext>
              </c:extLst>
            </c:dLbl>
            <c:dLbl>
              <c:idx val="1"/>
              <c:layout>
                <c:manualLayout>
                  <c:x val="-4.5792787635948384E-3"/>
                  <c:y val="1.03529286943077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F63-4989-AF3F-46E56405332F}"/>
                </c:ext>
              </c:extLst>
            </c:dLbl>
            <c:dLbl>
              <c:idx val="2"/>
              <c:layout>
                <c:manualLayout>
                  <c:x val="2.1378941742383802E-3"/>
                  <c:y val="5.88144250116086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F63-4989-AF3F-46E56405332F}"/>
                </c:ext>
              </c:extLst>
            </c:dLbl>
            <c:dLbl>
              <c:idx val="3"/>
              <c:layout>
                <c:manualLayout>
                  <c:x val="-7.8388547504219499E-17"/>
                  <c:y val="6.50054171180936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F63-4989-AF3F-46E56405332F}"/>
                </c:ext>
              </c:extLst>
            </c:dLbl>
            <c:dLbl>
              <c:idx val="4"/>
              <c:layout>
                <c:manualLayout>
                  <c:x val="0"/>
                  <c:y val="6.1909921064850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F63-4989-AF3F-46E56405332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2021</c:v>
                </c:pt>
                <c:pt idx="1">
                  <c:v>2022</c:v>
                </c:pt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548</c:v>
                </c:pt>
                <c:pt idx="1">
                  <c:v>622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F63-4989-AF3F-46E56405332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экспертно-аналитических мероприятий</c:v>
                </c:pt>
              </c:strCache>
            </c:strRef>
          </c:tx>
          <c:spPr>
            <a:pattFill prst="shingle">
              <a:fgClr>
                <a:srgbClr val="4F81BD"/>
              </a:fgClr>
              <a:bgClr>
                <a:sysClr val="window" lastClr="FFFFFF"/>
              </a:bgClr>
            </a:pattFill>
            <a:ln>
              <a:solidFill>
                <a:srgbClr val="0070C0"/>
              </a:solidFill>
            </a:ln>
          </c:spPr>
          <c:invertIfNegative val="0"/>
          <c:dLbls>
            <c:dLbl>
              <c:idx val="0"/>
              <c:layout>
                <c:manualLayout>
                  <c:x val="4.5792787635947482E-3"/>
                  <c:y val="1.066667677127439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F63-4989-AF3F-46E56405332F}"/>
                </c:ext>
              </c:extLst>
            </c:dLbl>
            <c:dLbl>
              <c:idx val="1"/>
              <c:layout>
                <c:manualLayout>
                  <c:x val="4.2529600800472406E-3"/>
                  <c:y val="1.23964593453729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F63-4989-AF3F-46E56405332F}"/>
                </c:ext>
              </c:extLst>
            </c:dLbl>
            <c:dLbl>
              <c:idx val="2"/>
              <c:layout>
                <c:manualLayout>
                  <c:x val="2.1321706780238802E-3"/>
                  <c:y val="6.2976282894216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F63-4989-AF3F-46E56405332F}"/>
                </c:ext>
              </c:extLst>
            </c:dLbl>
            <c:dLbl>
              <c:idx val="3"/>
              <c:layout>
                <c:manualLayout>
                  <c:x val="-7.8388547504219499E-17"/>
                  <c:y val="5.88144250116086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F63-4989-AF3F-46E56405332F}"/>
                </c:ext>
              </c:extLst>
            </c:dLbl>
            <c:dLbl>
              <c:idx val="4"/>
              <c:layout>
                <c:manualLayout>
                  <c:x val="2.1378941742382198E-3"/>
                  <c:y val="5.57189289583662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F63-4989-AF3F-46E56405332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2021</c:v>
                </c:pt>
                <c:pt idx="1">
                  <c:v>2022</c:v>
                </c:pt>
              </c:numCache>
            </c:num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1548</c:v>
                </c:pt>
                <c:pt idx="1">
                  <c:v>2111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BF63-4989-AF3F-46E5640533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7603840"/>
        <c:axId val="67744896"/>
        <c:axId val="0"/>
      </c:bar3DChart>
      <c:catAx>
        <c:axId val="676038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67744896"/>
        <c:crosses val="autoZero"/>
        <c:auto val="1"/>
        <c:lblAlgn val="ctr"/>
        <c:lblOffset val="100"/>
        <c:noMultiLvlLbl val="0"/>
      </c:catAx>
      <c:valAx>
        <c:axId val="677448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760384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9979351297009693"/>
          <c:y val="0.77106707563160859"/>
          <c:w val="0.61177726932374454"/>
          <c:h val="0.17682123640910005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40"/>
      <c:rotY val="40"/>
      <c:depthPercent val="8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775703270285456"/>
          <c:y val="8.4167862728540918E-2"/>
          <c:w val="0.82632327675458506"/>
          <c:h val="0.5710681736738629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проверено средств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713090609166961E-2"/>
                  <c:y val="-5.90987441516867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9FA-49A5-AB07-7C9BF672279D}"/>
                </c:ext>
              </c:extLst>
            </c:dLbl>
            <c:dLbl>
              <c:idx val="1"/>
              <c:layout>
                <c:manualLayout>
                  <c:x val="4.0061270177919169E-2"/>
                  <c:y val="-3.93991627677912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9FA-49A5-AB07-7C9BF672279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2021</c:v>
                </c:pt>
                <c:pt idx="1">
                  <c:v>2022</c:v>
                </c:pt>
              </c:numCache>
            </c:numRef>
          </c:cat>
          <c:val>
            <c:numRef>
              <c:f>Лист1!$B$2:$B$3</c:f>
              <c:numCache>
                <c:formatCode>#,##0.00</c:formatCode>
                <c:ptCount val="2"/>
                <c:pt idx="0">
                  <c:v>274159</c:v>
                </c:pt>
                <c:pt idx="1">
                  <c:v>294698.09999999998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9FA-49A5-AB07-7C9BF672279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выявлено неэффективное использование средств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2417815482502556E-2"/>
                  <c:y val="-9.35730115735041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9FA-49A5-AB07-7C9BF672279D}"/>
                </c:ext>
              </c:extLst>
            </c:dLbl>
            <c:dLbl>
              <c:idx val="1"/>
              <c:layout>
                <c:manualLayout>
                  <c:x val="3.770472487333569E-2"/>
                  <c:y val="-9.8497906919477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9FA-49A5-AB07-7C9BF672279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2021</c:v>
                </c:pt>
                <c:pt idx="1">
                  <c:v>2022</c:v>
                </c:pt>
              </c:numCache>
            </c:numRef>
          </c:cat>
          <c:val>
            <c:numRef>
              <c:f>Лист1!$C$2:$C$3</c:f>
              <c:numCache>
                <c:formatCode>#,##0.00</c:formatCode>
                <c:ptCount val="2"/>
                <c:pt idx="0">
                  <c:v>1105.3</c:v>
                </c:pt>
                <c:pt idx="1">
                  <c:v>1469.7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C9FA-49A5-AB07-7C9BF672279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выявлено нарушений и недостатков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9548721574172221E-2"/>
                  <c:y val="-0.1181974883033735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9FA-49A5-AB07-7C9BF672279D}"/>
                </c:ext>
              </c:extLst>
            </c:dLbl>
            <c:dLbl>
              <c:idx val="1"/>
              <c:layout>
                <c:manualLayout>
                  <c:x val="8.2479085660421794E-2"/>
                  <c:y val="-8.864811622753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9FA-49A5-AB07-7C9BF672279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2021</c:v>
                </c:pt>
                <c:pt idx="1">
                  <c:v>2022</c:v>
                </c:pt>
              </c:numCache>
            </c:num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25131.8</c:v>
                </c:pt>
                <c:pt idx="1">
                  <c:v>40954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9FA-49A5-AB07-7C9BF672279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67693568"/>
        <c:axId val="67769088"/>
        <c:axId val="0"/>
      </c:bar3DChart>
      <c:catAx>
        <c:axId val="67693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67769088"/>
        <c:crosses val="autoZero"/>
        <c:auto val="1"/>
        <c:lblAlgn val="ctr"/>
        <c:lblOffset val="100"/>
        <c:noMultiLvlLbl val="0"/>
      </c:catAx>
      <c:valAx>
        <c:axId val="67769088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6769356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4.3746933339564024E-2"/>
          <c:y val="0.77133185482944011"/>
          <c:w val="0.91992453094698479"/>
          <c:h val="0.22866831993205972"/>
        </c:manualLayout>
      </c:layout>
      <c:overlay val="0"/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18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7177656372422151"/>
          <c:y val="4.5266062845545914E-2"/>
          <c:w val="0.61146057496977668"/>
          <c:h val="0.5330805937293038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Нарушения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F676-4062-A953-E66BAE90B47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F676-4062-A953-E66BAE90B47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F676-4062-A953-E66BAE90B47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F676-4062-A953-E66BAE90B47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F676-4062-A953-E66BAE90B471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F676-4062-A953-E66BAE90B471}"/>
              </c:ext>
            </c:extLst>
          </c:dPt>
          <c:dLbls>
            <c:dLbl>
              <c:idx val="0"/>
              <c:layout>
                <c:manualLayout>
                  <c:x val="-7.7416001911488772E-2"/>
                  <c:y val="1.40088757912967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676-4062-A953-E66BAE90B471}"/>
                </c:ext>
              </c:extLst>
            </c:dLbl>
            <c:dLbl>
              <c:idx val="1"/>
              <c:layout>
                <c:manualLayout>
                  <c:x val="-6.5242491770176103E-2"/>
                  <c:y val="-1.42134868731166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676-4062-A953-E66BAE90B471}"/>
                </c:ext>
              </c:extLst>
            </c:dLbl>
            <c:dLbl>
              <c:idx val="2"/>
              <c:layout>
                <c:manualLayout>
                  <c:x val="0.1231196190635549"/>
                  <c:y val="2.99322269437179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676-4062-A953-E66BAE90B471}"/>
                </c:ext>
              </c:extLst>
            </c:dLbl>
            <c:dLbl>
              <c:idx val="3"/>
              <c:layout>
                <c:manualLayout>
                  <c:x val="7.4286435449323951E-2"/>
                  <c:y val="-2.1518730992293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676-4062-A953-E66BAE90B471}"/>
                </c:ext>
              </c:extLst>
            </c:dLbl>
            <c:dLbl>
              <c:idx val="4"/>
              <c:layout>
                <c:manualLayout>
                  <c:x val="6.6182460673034044E-2"/>
                  <c:y val="1.408534307272771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676-4062-A953-E66BAE90B471}"/>
                </c:ext>
              </c:extLst>
            </c:dLbl>
            <c:dLbl>
              <c:idx val="5"/>
              <c:layout>
                <c:manualLayout>
                  <c:x val="2.2313804595822096E-2"/>
                  <c:y val="3.04463143480062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46</a:t>
                    </a:r>
                    <a:r>
                      <a:rPr lang="en-US" baseline="0"/>
                      <a:t> 198,04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F676-4062-A953-E66BAE90B47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Sheet1!$B$1:$G$1</c:f>
              <c:strCache>
                <c:ptCount val="6"/>
                <c:pt idx="0">
                  <c:v>при формировании и исполнении бюджета</c:v>
                </c:pt>
                <c:pt idx="1">
                  <c:v>при ведении бухгалтерского учета</c:v>
                </c:pt>
                <c:pt idx="2">
                  <c:v>в сфере управления и распоряжения муниципальной собственностью</c:v>
                </c:pt>
                <c:pt idx="3">
                  <c:v>нарушения в сфере закупок</c:v>
                </c:pt>
                <c:pt idx="4">
                  <c:v>иные</c:v>
                </c:pt>
                <c:pt idx="5">
                  <c:v>нецелевое использование бюджетных средств</c:v>
                </c:pt>
              </c:strCache>
            </c:strRef>
          </c:cat>
          <c:val>
            <c:numRef>
              <c:f>Sheet1!$B$2:$G$2</c:f>
              <c:numCache>
                <c:formatCode>#,##0.00</c:formatCode>
                <c:ptCount val="6"/>
                <c:pt idx="0">
                  <c:v>6957.4</c:v>
                </c:pt>
                <c:pt idx="1">
                  <c:v>3747.4</c:v>
                </c:pt>
                <c:pt idx="2">
                  <c:v>23243</c:v>
                </c:pt>
                <c:pt idx="3">
                  <c:v>1251</c:v>
                </c:pt>
                <c:pt idx="4">
                  <c:v>5299.6</c:v>
                </c:pt>
                <c:pt idx="5">
                  <c:v>20.8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676-4062-A953-E66BAE90B4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1.6248444518500927E-2"/>
          <c:y val="0.65467597139289746"/>
          <c:w val="0.98244525684289463"/>
          <c:h val="0.34501194627706572"/>
        </c:manualLayout>
      </c:layout>
      <c:overlay val="0"/>
      <c:spPr>
        <a:noFill/>
        <a:ln>
          <a:noFill/>
        </a:ln>
        <a:effectLst/>
      </c:spPr>
      <c:txPr>
        <a:bodyPr rot="0" vert="horz"/>
        <a:lstStyle/>
        <a:p>
          <a:pPr>
            <a:defRPr sz="1200"/>
          </a:pPr>
          <a:endParaRPr lang="ru-RU"/>
        </a:p>
      </c:txPr>
    </c:legend>
    <c:plotVisOnly val="1"/>
    <c:dispBlanksAs val="zero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000">
          <a:ln>
            <a:noFill/>
          </a:ln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КМ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9444444444444519E-3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22F-484C-B846-91A8F6851AE9}"/>
                </c:ext>
              </c:extLst>
            </c:dLbl>
            <c:dLbl>
              <c:idx val="1"/>
              <c:layout>
                <c:manualLayout>
                  <c:x val="6.9444444444444519E-3"/>
                  <c:y val="-5.9523809523809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22F-484C-B846-91A8F6851A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2021</c:v>
                </c:pt>
                <c:pt idx="1">
                  <c:v>2022</c:v>
                </c:pt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548</c:v>
                </c:pt>
                <c:pt idx="1">
                  <c:v>622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22F-484C-B846-91A8F6851A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ЭАМ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518518518518538E-2"/>
                  <c:y val="-3.5714285714285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22F-484C-B846-91A8F6851AE9}"/>
                </c:ext>
              </c:extLst>
            </c:dLbl>
            <c:dLbl>
              <c:idx val="1"/>
              <c:layout>
                <c:manualLayout>
                  <c:x val="3.2407407407407454E-2"/>
                  <c:y val="-4.7619047619047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22F-484C-B846-91A8F6851A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2021</c:v>
                </c:pt>
                <c:pt idx="1">
                  <c:v>2022</c:v>
                </c:pt>
              </c:numCache>
            </c:num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5618</c:v>
                </c:pt>
                <c:pt idx="1">
                  <c:v>7026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22F-484C-B846-91A8F6851A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количество КМ и ЭАМ на 1сотрудника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2592592592592813E-3"/>
                  <c:y val="-5.55555555555554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18,4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F22F-484C-B846-91A8F6851AE9}"/>
                </c:ext>
              </c:extLst>
            </c:dLbl>
            <c:dLbl>
              <c:idx val="1"/>
              <c:layout>
                <c:manualLayout>
                  <c:x val="4.1666666666666664E-2"/>
                  <c:y val="-4.3650793650793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22F-484C-B846-91A8F6851A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2021</c:v>
                </c:pt>
                <c:pt idx="1">
                  <c:v>2022</c:v>
                </c:pt>
              </c:numCache>
            </c:numRef>
          </c:cat>
          <c:val>
            <c:numRef>
              <c:f>Лист1!$D$2:$D$3</c:f>
              <c:numCache>
                <c:formatCode>General</c:formatCode>
                <c:ptCount val="2"/>
                <c:pt idx="0" formatCode="d\-mmm">
                  <c:v>18</c:v>
                </c:pt>
                <c:pt idx="1">
                  <c:v>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22F-484C-B846-91A8F6851A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68927872"/>
        <c:axId val="68929408"/>
        <c:axId val="0"/>
      </c:bar3DChart>
      <c:catAx>
        <c:axId val="689278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5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68929408"/>
        <c:crosses val="autoZero"/>
        <c:auto val="1"/>
        <c:lblAlgn val="ctr"/>
        <c:lblOffset val="100"/>
        <c:noMultiLvlLbl val="0"/>
      </c:catAx>
      <c:valAx>
        <c:axId val="689294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892787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05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>
          <a:solidFill>
            <a:schemeClr val="tx1"/>
          </a:solidFill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4810384278888221E-2"/>
          <c:y val="4.5833333333333441E-2"/>
          <c:w val="0.91518961572111179"/>
          <c:h val="0.5905603674540672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представлений,предписаний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82051282051282E-2"/>
                  <c:y val="-4.5833333333333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189-4153-BEAF-9532A61E7EA6}"/>
                </c:ext>
              </c:extLst>
            </c:dLbl>
            <c:dLbl>
              <c:idx val="1"/>
              <c:layout>
                <c:manualLayout>
                  <c:x val="9.6793708408953426E-3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189-4153-BEAF-9532A61E7EA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2021</c:v>
                </c:pt>
                <c:pt idx="1">
                  <c:v>2022</c:v>
                </c:pt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515</c:v>
                </c:pt>
                <c:pt idx="1">
                  <c:v>556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189-4153-BEAF-9532A61E7EA6}"/>
            </c:ext>
          </c:extLst>
        </c:ser>
        <c:ser>
          <c:idx val="2"/>
          <c:order val="1"/>
          <c:tx>
            <c:strRef>
              <c:f>Лист1!$D$1</c:f>
              <c:strCache>
                <c:ptCount val="1"/>
                <c:pt idx="0">
                  <c:v>% исполнения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7.2595281306715616E-3"/>
                  <c:y val="-4.5833333333333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189-4153-BEAF-9532A61E7EA6}"/>
                </c:ext>
              </c:extLst>
            </c:dLbl>
            <c:dLbl>
              <c:idx val="1"/>
              <c:layout>
                <c:manualLayout>
                  <c:x val="1.9358741681790505E-2"/>
                  <c:y val="-3.3333333333333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189-4153-BEAF-9532A61E7EA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2021</c:v>
                </c:pt>
                <c:pt idx="1">
                  <c:v>2022</c:v>
                </c:pt>
              </c:numCache>
            </c:num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78</c:v>
                </c:pt>
                <c:pt idx="1">
                  <c:v>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C189-4153-BEAF-9532A61E7EA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69072000"/>
        <c:axId val="69073536"/>
        <c:axId val="0"/>
      </c:bar3DChart>
      <c:catAx>
        <c:axId val="69072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9073536"/>
        <c:crosses val="autoZero"/>
        <c:auto val="1"/>
        <c:lblAlgn val="ctr"/>
        <c:lblOffset val="100"/>
        <c:noMultiLvlLbl val="0"/>
      </c:catAx>
      <c:valAx>
        <c:axId val="690735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aseline="0">
                <a:latin typeface="Times New Roman" panose="02020603050405020304" pitchFamily="18" charset="0"/>
              </a:defRPr>
            </a:pPr>
            <a:endParaRPr lang="ru-RU"/>
          </a:p>
        </c:txPr>
        <c:crossAx val="6907200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4.0761154855643161E-2"/>
          <c:y val="0.76186306430420103"/>
          <c:w val="0.94614041524379477"/>
          <c:h val="0.21330217284483274"/>
        </c:manualLayout>
      </c:layout>
      <c:overlay val="0"/>
      <c:txPr>
        <a:bodyPr/>
        <a:lstStyle/>
        <a:p>
          <a:pPr>
            <a:defRPr sz="105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EEC20-AE5D-4189-AD1E-508F7139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3597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Мерзлякова Е.Г.</dc:creator>
  <cp:lastModifiedBy>Наталья Исупова</cp:lastModifiedBy>
  <cp:revision>3</cp:revision>
  <cp:lastPrinted>2022-05-24T12:14:00Z</cp:lastPrinted>
  <dcterms:created xsi:type="dcterms:W3CDTF">2023-05-02T14:06:00Z</dcterms:created>
  <dcterms:modified xsi:type="dcterms:W3CDTF">2023-05-11T11:21:00Z</dcterms:modified>
</cp:coreProperties>
</file>